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CellSpacing w:w="15" w:type="dxa"/>
        <w:tblInd w:w="-1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7A66CA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5ACD" w:rsidRPr="00630A72" w:rsidRDefault="00125ACD" w:rsidP="0080632E">
            <w:pPr>
              <w:pStyle w:val="a4"/>
              <w:tabs>
                <w:tab w:val="clear" w:pos="9355"/>
                <w:tab w:val="right" w:pos="10512"/>
              </w:tabs>
              <w:jc w:val="center"/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630A72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Перечень кабинетов, лабораторий, мастерских</w:t>
            </w:r>
          </w:p>
          <w:p w:rsidR="00125ACD" w:rsidRPr="00630A72" w:rsidRDefault="00125ACD" w:rsidP="00125ACD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630A72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для подготовки по специальности</w:t>
            </w:r>
          </w:p>
          <w:p w:rsidR="00125ACD" w:rsidRPr="00630A72" w:rsidRDefault="00125ACD" w:rsidP="00125ACD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630A72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 xml:space="preserve">38.02.05 Товароведение и экспертиза качества </w:t>
            </w:r>
          </w:p>
          <w:p w:rsidR="00125ACD" w:rsidRPr="00630A72" w:rsidRDefault="00125ACD" w:rsidP="00125A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A72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потребительских товаров</w:t>
            </w:r>
          </w:p>
          <w:p w:rsidR="007A66CA" w:rsidRPr="00EC4BCC" w:rsidRDefault="007A66CA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</w:p>
        </w:tc>
      </w:tr>
      <w:tr w:rsidR="00125ACD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5ACD" w:rsidRPr="00EC4BCC" w:rsidRDefault="00125ACD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36 «Социально-экономических дисциплин»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7A66CA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6CA" w:rsidRPr="00EC4BCC" w:rsidRDefault="007A66CA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45 «Иностранного языка»</w:t>
            </w:r>
            <w:r w:rsidR="00EC4BCC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7A66CA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6CA" w:rsidRPr="00EC4BCC" w:rsidRDefault="007A66CA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27 «Математики и статистики»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1630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электронная доска, компьютер с установленным программным обеспечением </w:t>
            </w:r>
            <w:proofErr w:type="spellStart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Microsoft</w:t>
            </w:r>
            <w:proofErr w:type="spellEnd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proofErr w:type="spellStart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Office</w:t>
            </w:r>
            <w:proofErr w:type="spellEnd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, мультимедийное оборудование – 1 </w:t>
            </w:r>
            <w:proofErr w:type="spellStart"/>
            <w:proofErr w:type="gramStart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комплект УПД, комплект электронных дидактических материалов </w:t>
            </w:r>
          </w:p>
        </w:tc>
      </w:tr>
      <w:tr w:rsidR="001C0738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0738" w:rsidRPr="00EC4BCC" w:rsidRDefault="001C0738" w:rsidP="00F06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№ 40 «Коммерческой деятельности»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1630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проектор SANYO, экран, колонки </w:t>
            </w:r>
            <w:proofErr w:type="spellStart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Genius</w:t>
            </w:r>
            <w:proofErr w:type="spellEnd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микроскоп ИФ-454БМ2, сканер HP, принтер HP, ноутбук ASUS  комплект УПД, комплект электронных дидактич</w:t>
            </w:r>
            <w:r w:rsidR="00F0601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еских материалов, витрина-горка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1C0738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0738" w:rsidRPr="00EC4BCC" w:rsidRDefault="001C0738" w:rsidP="00EC4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41 «Менеджмента и маркетинга», «Документационного обеспечения управления»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1630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проектор, экран, комплект УПД, комплект электронных дидактических материалов</w:t>
            </w:r>
            <w:r w:rsidR="00F22E0F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</w:p>
        </w:tc>
      </w:tr>
      <w:tr w:rsidR="00F22E0F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2E0F" w:rsidRPr="00EC4BCC" w:rsidRDefault="00F22E0F" w:rsidP="00EC4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30 «Бухгалтерского учета», «Метрологии и стандартизации»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1630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доска, 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компьютеры с установленным программным обеспечением </w:t>
            </w:r>
            <w:proofErr w:type="spellStart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Microsoft</w:t>
            </w:r>
            <w:proofErr w:type="spellEnd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proofErr w:type="spellStart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Office</w:t>
            </w:r>
            <w:proofErr w:type="spellEnd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, мультимедийное оборудование</w:t>
            </w:r>
            <w:r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комплект УПД, комплект электронных дидактических материалов. </w:t>
            </w:r>
          </w:p>
        </w:tc>
      </w:tr>
      <w:tr w:rsidR="00F22E0F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2E0F" w:rsidRPr="00EC4BCC" w:rsidRDefault="00F22E0F" w:rsidP="00EC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31 «Экологические основы природопользования»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1630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="00A916E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доска  настенная трехэлементная, проектор NEC, экран для принтера рулонный, принтер-сканер </w:t>
            </w:r>
            <w:r w:rsidR="00A916E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KYOCERA</w:t>
            </w:r>
            <w:r w:rsidR="00A916E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 электронные микроскопы - </w:t>
            </w:r>
            <w:r w:rsidR="00A916E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LCD</w:t>
            </w:r>
            <w:r w:rsidR="00A916E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A916E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Digital</w:t>
            </w:r>
            <w:r w:rsidR="00A916E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микроскоп - </w:t>
            </w:r>
            <w:proofErr w:type="spellStart"/>
            <w:r w:rsidR="00A916E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Ломо</w:t>
            </w:r>
            <w:proofErr w:type="spellEnd"/>
            <w:r w:rsidR="00A916E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Микмед-1, комплект УПД, комплект электронных дидактических материалов  комплект УПД, </w:t>
            </w:r>
            <w:r w:rsidR="00A916E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lastRenderedPageBreak/>
              <w:t>комплект электронных дидактических материалов </w:t>
            </w:r>
          </w:p>
        </w:tc>
      </w:tr>
      <w:tr w:rsidR="00F22E0F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2E0F" w:rsidRPr="00EC4BCC" w:rsidRDefault="00F22E0F" w:rsidP="00EC4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lastRenderedPageBreak/>
              <w:t>Кабинет 32 «Безопасность жизнедеятельности и охраны труда»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1630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электронная доска, комплект УПД, комплект электронных дидактических материалов, массогабаритный макет 7,62 мм(5,45мм) автомата, общевойсковой противогаз, общевойсковой защитный комплект, респиратор, приборы: радиационной разведки, химической разведки, и др., макет – тренажёр для отработки реанимационных мероприятий «Александр», шина транспортная </w:t>
            </w:r>
            <w:proofErr w:type="spellStart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Дитерихса</w:t>
            </w:r>
            <w:proofErr w:type="spellEnd"/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для нижних конечностей, носилки санитарные, электронный тир </w:t>
            </w:r>
            <w:proofErr w:type="gramEnd"/>
          </w:p>
        </w:tc>
      </w:tr>
      <w:tr w:rsidR="00F22E0F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2E0F" w:rsidRPr="00EC4BCC" w:rsidRDefault="00F22E0F" w:rsidP="00EC4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Лаборатория  «Информационных технологий в профессиональной деятельности»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28478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интерактивная доска </w:t>
            </w:r>
            <w:proofErr w:type="spellStart"/>
            <w:r w:rsidR="0028478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Donview</w:t>
            </w:r>
            <w:proofErr w:type="spellEnd"/>
            <w:r w:rsidR="0028478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DB-82IND-H03,</w:t>
            </w:r>
            <w:r w:rsidR="00284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78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 w:rsidR="0028478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магнитно-маркерный, экран настенный для проектора 135", кресла компьютерные офисные, мониторы 21,5" АОС 22B2H, Акустика </w:t>
            </w:r>
            <w:proofErr w:type="spellStart"/>
            <w:r w:rsidR="0028478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Apart</w:t>
            </w:r>
            <w:proofErr w:type="spellEnd"/>
            <w:r w:rsidR="0028478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SDQ5PIR-BL, настенная, активная (черный), МФУ - проектор </w:t>
            </w:r>
            <w:proofErr w:type="spellStart"/>
            <w:r w:rsidR="0028478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InFocus</w:t>
            </w:r>
            <w:proofErr w:type="spellEnd"/>
            <w:r w:rsidR="0028478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IN136.</w:t>
            </w:r>
            <w:proofErr w:type="gramEnd"/>
          </w:p>
        </w:tc>
      </w:tr>
      <w:tr w:rsidR="007A66CA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66CA" w:rsidRPr="00EC4BCC" w:rsidRDefault="00F22E0F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Лаборатория </w:t>
            </w:r>
            <w:r w:rsidR="007A66CA"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«</w:t>
            </w:r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Товароведения и экспертизы </w:t>
            </w:r>
            <w:r w:rsidR="005F5D81"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продовольственных товаров</w:t>
            </w:r>
            <w:r w:rsidR="007A66CA"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»</w:t>
            </w:r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1630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проектор SANYO, экран, </w:t>
            </w:r>
            <w:r w:rsidR="00EC4BCC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сканер HP, принтер HP, ноутбук ASUS </w:t>
            </w:r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комплект УПД, комплект электронных дидактических материалов, витрина-горка, лаборатория, шкафы-купе, посуда для дегустации (ведра пластмассовые, чайные пары, чайники заварочные, тарелки, салатник, селедочница, розетки, стаканы лабораторные, розетки-перке, комплект гастрономических ножей, ножи консервные, ножницы, ложки чайные, ложки столовые, вилки, рюмки</w:t>
            </w:r>
            <w:proofErr w:type="gramEnd"/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стаканы, кастрюля, хлебница, таз эмалированный, овоскоп, микроскоп учебный, доски разделочные, сито, лупы, чайник электрический, спиртомер, </w:t>
            </w:r>
            <w:proofErr w:type="spellStart"/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лактодисиметр</w:t>
            </w:r>
            <w:proofErr w:type="spellEnd"/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 </w:t>
            </w:r>
            <w:proofErr w:type="spellStart"/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жирометры</w:t>
            </w:r>
            <w:proofErr w:type="spellEnd"/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масляные, прибор для определения крепости макарон, прибор для определения пористости хлеба), колонки </w:t>
            </w:r>
            <w:proofErr w:type="spellStart"/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Genius</w:t>
            </w:r>
            <w:proofErr w:type="spellEnd"/>
            <w:r w:rsidR="007A66CA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микроскоп ИФ-454БМ2, </w:t>
            </w:r>
            <w:proofErr w:type="gramEnd"/>
          </w:p>
        </w:tc>
      </w:tr>
      <w:tr w:rsidR="005F5D81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D81" w:rsidRPr="00EC4BCC" w:rsidRDefault="005F5D81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Лаборатория «Товароведение и экспертизы непродовольственных товаров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»: </w:t>
            </w:r>
            <w:r w:rsidR="00D1630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 ASUS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  проектор SANYO, </w:t>
            </w:r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интерактивная доска </w:t>
            </w:r>
            <w:proofErr w:type="spellStart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Donview</w:t>
            </w:r>
            <w:proofErr w:type="spellEnd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DB-82IND-H03,</w:t>
            </w:r>
            <w:r w:rsidR="0097664F" w:rsidRPr="00976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комплект УПД, комплект электронных дидактических материалов, витрина-горка, инвентарь.</w:t>
            </w:r>
          </w:p>
        </w:tc>
      </w:tr>
      <w:tr w:rsidR="005F5D81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D81" w:rsidRPr="0097664F" w:rsidRDefault="005F5D81" w:rsidP="0097664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Лаборатория «Логистики»</w:t>
            </w:r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столы, стулья по количеству обучающихся,  рабочее место преподавателя, интерактивная доска </w:t>
            </w:r>
            <w:proofErr w:type="spellStart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Donview</w:t>
            </w:r>
            <w:proofErr w:type="spellEnd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DB-82IND-H03,</w:t>
            </w:r>
            <w:r w:rsidR="0097664F" w:rsidRPr="00976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магнитно-маркерный, 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МФУ </w:t>
            </w:r>
            <w:proofErr w:type="spellStart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Kyocera</w:t>
            </w:r>
            <w:proofErr w:type="spellEnd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ECOSYS M2735dn, кресла компьютерные офисные, Мониторы 21,5" АОС 22B2H, Информационные стенды и шкафы для хранения УМК и информационных материалов,  комплект учебного наглядного материала по</w:t>
            </w:r>
            <w:proofErr w:type="gramEnd"/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всем темам программы, для индивидуальной и групповой работы по основным темам программы, комплект демонстрационного оборудования </w:t>
            </w:r>
            <w:r w:rsidR="0097664F" w:rsidRPr="0097664F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lastRenderedPageBreak/>
              <w:t>по всем темам программы.</w:t>
            </w:r>
          </w:p>
        </w:tc>
      </w:tr>
      <w:tr w:rsidR="005F5D81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D81" w:rsidRPr="00EC4BCC" w:rsidRDefault="005F5D81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lastRenderedPageBreak/>
              <w:t xml:space="preserve">Лаборатория </w:t>
            </w:r>
            <w:r w:rsidR="001D7C42"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«Технического оснащения торговых организаций»</w:t>
            </w:r>
            <w:r w:rsidR="001D7C42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1630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bookmarkStart w:id="0" w:name="_GoBack"/>
            <w:bookmarkEnd w:id="0"/>
            <w:r w:rsidR="001D7C42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ноутбук Самсунг, проектор, экран   POS Терминал R-КEEPER, инфракрасный детектор банкнот, фискальный регистратор Штрих-ФР-Р, сканер ручной </w:t>
            </w:r>
            <w:proofErr w:type="spellStart"/>
            <w:r w:rsidR="001D7C42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Clipher</w:t>
            </w:r>
            <w:proofErr w:type="spellEnd"/>
            <w:r w:rsidR="001D7C42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 LAB, весы электронные весы ВНУ 2/15, весы ВЭ-15Т, весы механические: РП-150Ш13, РН-6Ц13У, РН-10Ц13У, </w:t>
            </w:r>
          </w:p>
        </w:tc>
      </w:tr>
      <w:tr w:rsidR="001D7C42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C42" w:rsidRPr="00EC4BCC" w:rsidRDefault="001D7C42" w:rsidP="00EC4BC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Мастерская «Учебный магазин»</w:t>
            </w:r>
            <w:r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профильных организаций: компьютер, </w:t>
            </w:r>
            <w:proofErr w:type="spellStart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товароучётная</w:t>
            </w:r>
            <w:proofErr w:type="spellEnd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программа, с взаимодействием с торговым оборудованием и с </w:t>
            </w:r>
            <w:proofErr w:type="spellStart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Front</w:t>
            </w:r>
            <w:proofErr w:type="spellEnd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товароучётная</w:t>
            </w:r>
            <w:proofErr w:type="spellEnd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программа </w:t>
            </w:r>
            <w:proofErr w:type="spellStart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Back</w:t>
            </w:r>
            <w:proofErr w:type="spellEnd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сканер штрих-кода, фискальный регистратор, </w:t>
            </w:r>
            <w:proofErr w:type="spellStart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ридер</w:t>
            </w:r>
            <w:proofErr w:type="spellEnd"/>
            <w:r w:rsidR="00C16F5F" w:rsidRPr="00EC4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магнитных карт, терминал сбора данных, товарно-материальные ценности и др. </w:t>
            </w:r>
          </w:p>
        </w:tc>
      </w:tr>
    </w:tbl>
    <w:p w:rsidR="00B729CF" w:rsidRDefault="00B729CF"/>
    <w:sectPr w:rsidR="00B7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74"/>
    <w:rsid w:val="00125ACD"/>
    <w:rsid w:val="001C0738"/>
    <w:rsid w:val="001D7C42"/>
    <w:rsid w:val="002433A2"/>
    <w:rsid w:val="00264174"/>
    <w:rsid w:val="00284782"/>
    <w:rsid w:val="002C72AA"/>
    <w:rsid w:val="005F5D81"/>
    <w:rsid w:val="00630A72"/>
    <w:rsid w:val="007A66CA"/>
    <w:rsid w:val="0080632E"/>
    <w:rsid w:val="0097664F"/>
    <w:rsid w:val="00A916E3"/>
    <w:rsid w:val="00B729CF"/>
    <w:rsid w:val="00C16F5F"/>
    <w:rsid w:val="00CF0468"/>
    <w:rsid w:val="00D1630C"/>
    <w:rsid w:val="00EC3696"/>
    <w:rsid w:val="00EC4BCC"/>
    <w:rsid w:val="00EF5A84"/>
    <w:rsid w:val="00F06017"/>
    <w:rsid w:val="00F22E0F"/>
    <w:rsid w:val="00FA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2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ACD"/>
  </w:style>
  <w:style w:type="character" w:styleId="a6">
    <w:name w:val="Strong"/>
    <w:basedOn w:val="a0"/>
    <w:uiPriority w:val="22"/>
    <w:qFormat/>
    <w:rsid w:val="00125A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2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ACD"/>
  </w:style>
  <w:style w:type="character" w:styleId="a6">
    <w:name w:val="Strong"/>
    <w:basedOn w:val="a0"/>
    <w:uiPriority w:val="22"/>
    <w:qFormat/>
    <w:rsid w:val="00125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2024-11-01T09:26:00Z</dcterms:created>
  <dcterms:modified xsi:type="dcterms:W3CDTF">2024-11-05T08:04:00Z</dcterms:modified>
</cp:coreProperties>
</file>