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051" w:rsidRDefault="001C6051" w:rsidP="001C6051">
      <w:pPr>
        <w:pStyle w:val="a6"/>
        <w:jc w:val="center"/>
        <w:rPr>
          <w:rFonts w:ascii="Times New Roman" w:eastAsia="Times New Roman" w:hAnsi="Times New Roman" w:cs="Times New Roman"/>
          <w:b/>
          <w:i w:val="0"/>
          <w:color w:val="auto"/>
        </w:rPr>
      </w:pPr>
      <w:r>
        <w:rPr>
          <w:rFonts w:ascii="Times New Roman" w:eastAsia="Times New Roman" w:hAnsi="Times New Roman" w:cs="Times New Roman"/>
          <w:b/>
          <w:i w:val="0"/>
          <w:color w:val="auto"/>
        </w:rPr>
        <w:t>Областное государственное бюджетное</w:t>
      </w:r>
    </w:p>
    <w:p w:rsidR="001C6051" w:rsidRDefault="001C6051" w:rsidP="001C605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C6051" w:rsidRDefault="001C6051" w:rsidP="001C60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C6051" w:rsidRDefault="001C6051" w:rsidP="001C6051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3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C6051" w:rsidRPr="0030450F" w:rsidRDefault="001C6051" w:rsidP="001C6051">
      <w:pPr>
        <w:spacing w:after="0"/>
        <w:ind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УКАЗАНИЯ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ПРАКТИКИ</w:t>
      </w:r>
    </w:p>
    <w:p w:rsidR="001C6051" w:rsidRPr="001C6051" w:rsidRDefault="001C6051" w:rsidP="001C6051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 xml:space="preserve">ПМ.03 Выполнение работ по профессии </w:t>
      </w:r>
    </w:p>
    <w:p w:rsidR="001C6051" w:rsidRPr="001C6051" w:rsidRDefault="00FD52F4" w:rsidP="001C6051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«Агент банка»</w:t>
      </w:r>
    </w:p>
    <w:p w:rsidR="001C6051" w:rsidRPr="001C6051" w:rsidRDefault="001C6051" w:rsidP="001C6051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6051" w:rsidRPr="001C6051" w:rsidRDefault="001C6051" w:rsidP="001C6051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>по специальности 38.02.07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>Банковское дело</w:t>
      </w:r>
    </w:p>
    <w:p w:rsidR="001C6051" w:rsidRDefault="001C6051" w:rsidP="001C6051">
      <w:pPr>
        <w:spacing w:after="0" w:line="403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ind w:left="39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 w:rsidR="000B36E0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</w:p>
    <w:p w:rsidR="001C6051" w:rsidRDefault="001C6051" w:rsidP="001C605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pStyle w:val="a8"/>
        <w:tabs>
          <w:tab w:val="left" w:pos="0"/>
        </w:tabs>
        <w:jc w:val="center"/>
        <w:rPr>
          <w:bCs/>
          <w:color w:val="000000" w:themeColor="text1"/>
          <w:sz w:val="24"/>
          <w:szCs w:val="24"/>
        </w:rPr>
      </w:pPr>
      <w:r>
        <w:rPr>
          <w:rFonts w:eastAsia="Times New Roman"/>
          <w:bCs/>
          <w:color w:val="000000" w:themeColor="text1"/>
          <w:sz w:val="24"/>
          <w:szCs w:val="24"/>
        </w:rPr>
        <w:lastRenderedPageBreak/>
        <w:t xml:space="preserve">1.ОРГАНИЗАЦИЯ </w:t>
      </w:r>
      <w:r>
        <w:rPr>
          <w:bCs/>
          <w:color w:val="000000" w:themeColor="text1"/>
          <w:sz w:val="24"/>
          <w:szCs w:val="24"/>
        </w:rPr>
        <w:t>ПРОХОЖДЕНИЯ ПРАКТИКИ</w:t>
      </w:r>
    </w:p>
    <w:p w:rsidR="001C6051" w:rsidRDefault="001C6051" w:rsidP="001C6051">
      <w:pPr>
        <w:spacing w:line="23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Учебная практика направлена на формирование у обучающихся умений, приобретение первоначального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На организационном собрании обучающиеся должны получить: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>
        <w:rPr>
          <w:color w:val="000000" w:themeColor="text1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>Приказ о направлении на практику.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</w:t>
      </w:r>
      <w:r>
        <w:rPr>
          <w:color w:val="000000" w:themeColor="text1"/>
        </w:rPr>
        <w:tab/>
        <w:t>Программу практики в электронном варианте.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color w:val="000000" w:themeColor="text1"/>
        </w:rPr>
        <w:tab/>
        <w:t>Форму дневника, отчёта по практике.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</w:t>
      </w:r>
      <w:r>
        <w:rPr>
          <w:color w:val="000000" w:themeColor="text1"/>
        </w:rPr>
        <w:tab/>
        <w:t>Задание на период прохождения практики.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>
        <w:rPr>
          <w:color w:val="000000" w:themeColor="text1"/>
        </w:rPr>
        <w:tab/>
        <w:t>Форму аттестационного листа.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7.</w:t>
      </w:r>
      <w:r>
        <w:rPr>
          <w:color w:val="000000" w:themeColor="text1"/>
        </w:rPr>
        <w:tab/>
        <w:t>Форму характеристики.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8.</w:t>
      </w:r>
      <w:r>
        <w:rPr>
          <w:color w:val="000000" w:themeColor="text1"/>
        </w:rPr>
        <w:tab/>
        <w:t>Рекомендации по оформлению результатов практики.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1C6051" w:rsidRDefault="001C6051" w:rsidP="001C6051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1C6051" w:rsidRDefault="001C6051" w:rsidP="001C6051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«Итоговая оценка» за учебную практику ставится в виде дифференцированного зачета, как средний балл итоговых оценок формирования профессиональных компетенций.</w:t>
      </w:r>
    </w:p>
    <w:p w:rsidR="001C6051" w:rsidRDefault="001C6051" w:rsidP="001C6051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практики: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5 «Отлично»: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систематическое посещение практики без опозданий;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4 «Хорошо»: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«Удовлетворительно»: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погрешностями;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2 «Неудовлетворительно»: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с грубыми нарушениями  технологических карт, правил, стандартов, алгоритмов;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обоснованность действий во время выполнения видов работ  отсутствует;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 выдержан регламент времени (где это необходимо);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заполнение документации с грубыми ошибками;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посещение практики с опозданиями;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внутреннего распорядка.</w:t>
      </w:r>
    </w:p>
    <w:p w:rsidR="001C6051" w:rsidRDefault="001C6051" w:rsidP="001C6051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1C6051" w:rsidRDefault="001C6051" w:rsidP="001C6051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1C6051" w:rsidRDefault="001C6051" w:rsidP="001C6051">
      <w:pPr>
        <w:pStyle w:val="Default"/>
        <w:jc w:val="center"/>
        <w:rPr>
          <w:bCs/>
          <w:color w:val="000000" w:themeColor="text1"/>
        </w:rPr>
      </w:pPr>
    </w:p>
    <w:p w:rsidR="001C6051" w:rsidRDefault="001C6051" w:rsidP="001C6051">
      <w:pPr>
        <w:pStyle w:val="Default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2. ПРАВИЛА ВЕДЕНИЯ ДНЕВНИКА ПРАКТИКИ И ОТЧЕТА ПО ПРАКТИКЕ</w:t>
      </w:r>
    </w:p>
    <w:p w:rsidR="001C6051" w:rsidRDefault="001C6051" w:rsidP="001C6051">
      <w:pPr>
        <w:pStyle w:val="Default"/>
        <w:ind w:left="720"/>
        <w:rPr>
          <w:b/>
          <w:bCs/>
          <w:color w:val="000000" w:themeColor="text1"/>
        </w:rPr>
      </w:pPr>
    </w:p>
    <w:p w:rsidR="001C6051" w:rsidRDefault="001C6051" w:rsidP="001C6051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 выполнении программы прохождения практики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1C6051" w:rsidRDefault="001C6051" w:rsidP="001C6051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1C6051" w:rsidRDefault="001C6051" w:rsidP="001C6051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1C6051" w:rsidRDefault="001C6051" w:rsidP="001C6051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1C6051" w:rsidRDefault="001C6051" w:rsidP="001C6051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1C6051" w:rsidRDefault="001C6051" w:rsidP="001C6051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1C6051" w:rsidRDefault="001C6051" w:rsidP="001C60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отчету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:rsidR="001C6051" w:rsidRDefault="001C6051" w:rsidP="001C60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1C6051" w:rsidRDefault="001C6051" w:rsidP="001C60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практики.</w:t>
      </w:r>
    </w:p>
    <w:p w:rsidR="001C6051" w:rsidRDefault="001C6051" w:rsidP="001C60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Отчет представляется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1C6051" w:rsidRDefault="001C6051" w:rsidP="001C60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1C6051" w:rsidRDefault="001C6051" w:rsidP="001C60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Отчет включает в себя:</w:t>
      </w:r>
    </w:p>
    <w:p w:rsidR="001C6051" w:rsidRDefault="001C6051" w:rsidP="001C6051">
      <w:pPr>
        <w:pStyle w:val="a8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Титульный лист.</w:t>
      </w:r>
    </w:p>
    <w:p w:rsidR="001C6051" w:rsidRDefault="001C6051" w:rsidP="001C6051">
      <w:pPr>
        <w:pStyle w:val="a8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Оглавление.</w:t>
      </w:r>
    </w:p>
    <w:p w:rsidR="001C6051" w:rsidRDefault="001C6051" w:rsidP="001C6051">
      <w:pPr>
        <w:pStyle w:val="a8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Введение (формулируется цель и задачи практики). </w:t>
      </w:r>
    </w:p>
    <w:p w:rsidR="001C6051" w:rsidRDefault="001C6051" w:rsidP="001C60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Объем не менее одной полной страницы.</w:t>
      </w:r>
    </w:p>
    <w:p w:rsidR="001C6051" w:rsidRDefault="001C6051" w:rsidP="001C6051">
      <w:pPr>
        <w:pStyle w:val="a8"/>
        <w:numPr>
          <w:ilvl w:val="0"/>
          <w:numId w:val="2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</w:t>
      </w:r>
      <w:r>
        <w:rPr>
          <w:color w:val="000000" w:themeColor="text1"/>
          <w:sz w:val="24"/>
          <w:szCs w:val="24"/>
        </w:rPr>
        <w:lastRenderedPageBreak/>
        <w:t xml:space="preserve">обучающимся и </w:t>
      </w:r>
      <w:proofErr w:type="gramStart"/>
      <w:r>
        <w:rPr>
          <w:color w:val="000000" w:themeColor="text1"/>
          <w:sz w:val="24"/>
          <w:szCs w:val="24"/>
        </w:rPr>
        <w:t>приобретенных умениях</w:t>
      </w:r>
      <w:proofErr w:type="gramEnd"/>
      <w:r>
        <w:rPr>
          <w:color w:val="000000" w:themeColor="text1"/>
          <w:sz w:val="24"/>
          <w:szCs w:val="24"/>
        </w:rPr>
        <w:t xml:space="preserve">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1C6051" w:rsidRDefault="001C6051" w:rsidP="001C6051">
      <w:pPr>
        <w:pStyle w:val="a8"/>
        <w:numPr>
          <w:ilvl w:val="0"/>
          <w:numId w:val="2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1C6051" w:rsidRDefault="001C6051" w:rsidP="001C6051">
      <w:pPr>
        <w:pStyle w:val="a8"/>
        <w:numPr>
          <w:ilvl w:val="0"/>
          <w:numId w:val="3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1C6051" w:rsidRDefault="001C6051" w:rsidP="001C6051">
      <w:pPr>
        <w:pStyle w:val="a8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Приложения </w:t>
      </w:r>
    </w:p>
    <w:p w:rsidR="001C6051" w:rsidRDefault="001C6051" w:rsidP="001C60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1C6051" w:rsidRDefault="001C6051" w:rsidP="001C60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:rsidR="001C6051" w:rsidRDefault="001C6051" w:rsidP="001C6051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C6051" w:rsidRDefault="001C6051" w:rsidP="001C60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ДНЕВНИК ПРАКТИКИ</w:t>
      </w: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Обучающийся_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</w:t>
      </w: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1C6051" w:rsidRDefault="001C6051" w:rsidP="001C6051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6051" w:rsidRDefault="001C6051" w:rsidP="001C6051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 w:rsidR="000B36E0">
        <w:rPr>
          <w:rFonts w:ascii="Times New Roman" w:hAnsi="Times New Roman" w:cs="Times New Roman"/>
          <w:b/>
          <w:i/>
          <w:sz w:val="24"/>
          <w:szCs w:val="24"/>
          <w:u w:val="single"/>
        </w:rPr>
        <w:t>23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Б-1</w:t>
      </w:r>
    </w:p>
    <w:p w:rsidR="001C6051" w:rsidRDefault="001C6051" w:rsidP="001C6051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1C6051" w:rsidRDefault="001C6051" w:rsidP="001C605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>38.02.07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>Банковское дело</w:t>
      </w:r>
    </w:p>
    <w:p w:rsidR="001C6051" w:rsidRDefault="001C6051" w:rsidP="001C6051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1C6051" w:rsidRDefault="001C6051" w:rsidP="001C6051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1C6051" w:rsidRDefault="001C6051" w:rsidP="001C605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proofErr w:type="gramStart"/>
      <w:r w:rsidR="000F71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Куркова  А.Г.</w:t>
      </w:r>
      <w:proofErr w:type="gramEnd"/>
    </w:p>
    <w:p w:rsidR="001C6051" w:rsidRDefault="001C6051" w:rsidP="001C605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1C6051" w:rsidRDefault="001C6051" w:rsidP="001C605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МП</w:t>
      </w:r>
    </w:p>
    <w:p w:rsidR="001C6051" w:rsidRDefault="001C6051" w:rsidP="001C605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354"/>
      </w:tblGrid>
      <w:tr w:rsidR="001C6051" w:rsidTr="00D452B4">
        <w:tc>
          <w:tcPr>
            <w:tcW w:w="1276" w:type="dxa"/>
            <w:hideMark/>
          </w:tcPr>
          <w:p w:rsidR="001C6051" w:rsidRDefault="001C6051" w:rsidP="00D452B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1C6051" w:rsidRDefault="000B36E0" w:rsidP="009D33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«08</w:t>
            </w:r>
            <w:r w:rsidR="001C60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 w:rsidR="00FD52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апреля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2024</w:t>
            </w:r>
            <w:r w:rsidR="001C60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1C6051" w:rsidTr="00D452B4">
        <w:tc>
          <w:tcPr>
            <w:tcW w:w="1276" w:type="dxa"/>
            <w:hideMark/>
          </w:tcPr>
          <w:p w:rsidR="001C6051" w:rsidRDefault="001C6051" w:rsidP="00D452B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5354" w:type="dxa"/>
            <w:hideMark/>
          </w:tcPr>
          <w:p w:rsidR="001C6051" w:rsidRDefault="001C6051" w:rsidP="009D33D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="000B3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 w:rsidR="00FD52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апреля </w:t>
            </w:r>
            <w:r w:rsidR="000B3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1C6051" w:rsidRDefault="001C6051" w:rsidP="001C605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C6051" w:rsidRDefault="001C6051" w:rsidP="001C60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1C6051" w:rsidRDefault="001C6051" w:rsidP="001C60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 от «____»___________20___ г.</w:t>
      </w:r>
    </w:p>
    <w:p w:rsidR="001C6051" w:rsidRDefault="001C6051" w:rsidP="001C6051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6051" w:rsidRDefault="001C6051" w:rsidP="001C6051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6051" w:rsidRDefault="001C6051" w:rsidP="001C6051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6051" w:rsidRDefault="001C6051" w:rsidP="001C6051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6051" w:rsidRDefault="001C6051" w:rsidP="001C6051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6051" w:rsidRDefault="001C6051" w:rsidP="003F7C1B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1C6051" w:rsidRDefault="001C6051" w:rsidP="003F7C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1C6051" w:rsidRDefault="001C6051" w:rsidP="003F7C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C6051" w:rsidRDefault="001C6051" w:rsidP="003F7C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C6051" w:rsidRDefault="001C6051" w:rsidP="001C605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0"/>
        <w:gridCol w:w="4481"/>
      </w:tblGrid>
      <w:tr w:rsidR="001C6051" w:rsidTr="00D452B4">
        <w:tc>
          <w:tcPr>
            <w:tcW w:w="2850" w:type="pct"/>
          </w:tcPr>
          <w:p w:rsidR="001C6051" w:rsidRDefault="001C6051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1C6051" w:rsidRDefault="001C6051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1" w:rsidRDefault="001C6051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1C6051" w:rsidRDefault="001C6051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1C6051" w:rsidRDefault="001C6051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1C6051" w:rsidRDefault="001C6051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</w:tcPr>
          <w:p w:rsidR="001C6051" w:rsidRDefault="001C6051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1C6051" w:rsidRDefault="001C6051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1C6051" w:rsidRDefault="001C6051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ОГБПОУ УТПиТ__________________</w:t>
            </w:r>
          </w:p>
          <w:p w:rsidR="001C6051" w:rsidRDefault="001C6051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1C6051" w:rsidRDefault="001C6051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6051" w:rsidRDefault="001C6051" w:rsidP="001C60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1C6051" w:rsidRDefault="001C6051" w:rsidP="001C60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УЧЕБНОЙ ПРАКТИКИ</w:t>
      </w:r>
    </w:p>
    <w:p w:rsidR="001C6051" w:rsidRPr="0030450F" w:rsidRDefault="001C6051" w:rsidP="001C6051">
      <w:pPr>
        <w:spacing w:after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06CA2" w:rsidRPr="00406CA2" w:rsidRDefault="00406CA2" w:rsidP="00406CA2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  <w:r w:rsidRPr="00406CA2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 xml:space="preserve">ПМ.03 Выполнение работ по профессии </w:t>
      </w:r>
    </w:p>
    <w:p w:rsidR="001C6051" w:rsidRDefault="00406CA2" w:rsidP="00406C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CA2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«Агент банка»</w:t>
      </w:r>
      <w:r w:rsidR="001C6051" w:rsidRPr="001C6051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1C6051">
        <w:rPr>
          <w:rFonts w:ascii="Times New Roman" w:hAnsi="Times New Roman" w:cs="Times New Roman"/>
          <w:b/>
          <w:sz w:val="24"/>
          <w:szCs w:val="24"/>
        </w:rPr>
        <w:t>(НАИМЕНОВАНИЕ ПРОФЕССИОНАЛЬНОГО МОДУЛЯ)</w:t>
      </w:r>
    </w:p>
    <w:p w:rsidR="001C6051" w:rsidRDefault="001C6051" w:rsidP="001C60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6051" w:rsidRDefault="001C6051" w:rsidP="001C605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группы </w:t>
      </w:r>
      <w:r w:rsidR="000B36E0">
        <w:rPr>
          <w:rFonts w:ascii="Times New Roman" w:hAnsi="Times New Roman" w:cs="Times New Roman"/>
          <w:b/>
          <w:i/>
          <w:sz w:val="24"/>
          <w:szCs w:val="24"/>
          <w:u w:val="single"/>
        </w:rPr>
        <w:t>23</w:t>
      </w:r>
      <w:r w:rsidR="00406CA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Б-1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>38.02.07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>Банковское дело</w:t>
      </w:r>
    </w:p>
    <w:p w:rsidR="001C6051" w:rsidRDefault="001C6051" w:rsidP="001C60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1C6051" w:rsidRDefault="001C6051" w:rsidP="001C60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0B36E0">
        <w:rPr>
          <w:rFonts w:ascii="Times New Roman" w:hAnsi="Times New Roman" w:cs="Times New Roman"/>
          <w:sz w:val="24"/>
          <w:szCs w:val="24"/>
        </w:rPr>
        <w:t>08</w:t>
      </w:r>
      <w:r w:rsidR="00406CA2">
        <w:rPr>
          <w:rFonts w:ascii="Times New Roman" w:hAnsi="Times New Roman" w:cs="Times New Roman"/>
          <w:sz w:val="24"/>
          <w:szCs w:val="24"/>
        </w:rPr>
        <w:t>.04.</w:t>
      </w:r>
      <w:r w:rsidR="000B36E0">
        <w:rPr>
          <w:rFonts w:ascii="Times New Roman" w:hAnsi="Times New Roman" w:cs="Times New Roman"/>
          <w:sz w:val="24"/>
          <w:szCs w:val="24"/>
        </w:rPr>
        <w:t>2024 г. по 21</w:t>
      </w:r>
      <w:r w:rsidR="00406CA2">
        <w:rPr>
          <w:rFonts w:ascii="Times New Roman" w:hAnsi="Times New Roman" w:cs="Times New Roman"/>
          <w:sz w:val="24"/>
          <w:szCs w:val="24"/>
        </w:rPr>
        <w:t>.04.</w:t>
      </w:r>
      <w:r w:rsidR="000B36E0">
        <w:rPr>
          <w:rFonts w:ascii="Times New Roman" w:hAnsi="Times New Roman" w:cs="Times New Roman"/>
          <w:sz w:val="24"/>
          <w:szCs w:val="24"/>
        </w:rPr>
        <w:t>2024</w:t>
      </w:r>
      <w:r w:rsidR="009D33DE">
        <w:rPr>
          <w:rFonts w:ascii="Times New Roman" w:hAnsi="Times New Roman" w:cs="Times New Roman"/>
          <w:sz w:val="24"/>
          <w:szCs w:val="24"/>
        </w:rPr>
        <w:t xml:space="preserve"> </w:t>
      </w:r>
      <w:r w:rsidRPr="001C6051">
        <w:rPr>
          <w:rFonts w:ascii="Times New Roman" w:hAnsi="Times New Roman" w:cs="Times New Roman"/>
          <w:sz w:val="24"/>
          <w:szCs w:val="24"/>
        </w:rPr>
        <w:t>г.</w:t>
      </w:r>
    </w:p>
    <w:p w:rsidR="001C6051" w:rsidRDefault="001C6051" w:rsidP="001C60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C6051" w:rsidRDefault="001C6051" w:rsidP="001C60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(ФИО ОБУЧАЮЩЕГОСЯ)</w:t>
      </w:r>
    </w:p>
    <w:p w:rsidR="001C6051" w:rsidRPr="00734F16" w:rsidRDefault="001C6051" w:rsidP="001C6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1C6051" w:rsidRPr="00734F16" w:rsidTr="00D452B4">
        <w:tc>
          <w:tcPr>
            <w:tcW w:w="5000" w:type="pct"/>
          </w:tcPr>
          <w:p w:rsidR="00D90C00" w:rsidRPr="00D90C00" w:rsidRDefault="00ED25BB" w:rsidP="00D90C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D90C00" w:rsidRPr="00D90C00" w:rsidRDefault="00D90C00" w:rsidP="00D90C0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D90C00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  <w:tab w:val="left" w:pos="814"/>
              </w:tabs>
              <w:ind w:right="97" w:firstLine="0"/>
              <w:rPr>
                <w:sz w:val="24"/>
              </w:rPr>
            </w:pPr>
            <w:r w:rsidRPr="00133570">
              <w:rPr>
                <w:sz w:val="24"/>
              </w:rPr>
              <w:t>определения банковской операции, банковской услуги и банковского</w:t>
            </w:r>
            <w:r w:rsidRPr="00133570">
              <w:rPr>
                <w:spacing w:val="-1"/>
                <w:sz w:val="24"/>
              </w:rPr>
              <w:t xml:space="preserve"> </w:t>
            </w:r>
            <w:r w:rsidRPr="00133570">
              <w:rPr>
                <w:sz w:val="24"/>
              </w:rPr>
              <w:t>продукта;</w:t>
            </w:r>
          </w:p>
          <w:p w:rsidR="00D90C00" w:rsidRPr="00133570" w:rsidRDefault="00D90C00" w:rsidP="00D90C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4" w:hanging="140"/>
              <w:rPr>
                <w:sz w:val="24"/>
              </w:rPr>
            </w:pPr>
            <w:r w:rsidRPr="00133570">
              <w:rPr>
                <w:sz w:val="24"/>
              </w:rPr>
              <w:t>классификацию банковских</w:t>
            </w:r>
            <w:r w:rsidRPr="00133570">
              <w:rPr>
                <w:spacing w:val="-1"/>
                <w:sz w:val="24"/>
              </w:rPr>
              <w:t xml:space="preserve"> </w:t>
            </w:r>
            <w:r w:rsidRPr="00133570">
              <w:rPr>
                <w:sz w:val="24"/>
              </w:rPr>
              <w:t>операций;</w:t>
            </w: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D90C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4" w:hanging="140"/>
              <w:rPr>
                <w:sz w:val="24"/>
              </w:rPr>
            </w:pPr>
            <w:r w:rsidRPr="00133570">
              <w:rPr>
                <w:sz w:val="24"/>
              </w:rPr>
              <w:t>особенности банковских услуг и их</w:t>
            </w:r>
            <w:r w:rsidRPr="00133570">
              <w:rPr>
                <w:spacing w:val="-3"/>
                <w:sz w:val="24"/>
              </w:rPr>
              <w:t xml:space="preserve"> </w:t>
            </w:r>
            <w:r w:rsidRPr="00133570">
              <w:rPr>
                <w:sz w:val="24"/>
              </w:rPr>
              <w:t>классификацию;</w:t>
            </w: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D90C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4" w:hanging="140"/>
              <w:rPr>
                <w:sz w:val="24"/>
              </w:rPr>
            </w:pPr>
            <w:r w:rsidRPr="00133570">
              <w:rPr>
                <w:sz w:val="24"/>
              </w:rPr>
              <w:t>параметры и критерии качества банковских</w:t>
            </w:r>
            <w:r w:rsidRPr="00133570">
              <w:rPr>
                <w:spacing w:val="-3"/>
                <w:sz w:val="24"/>
              </w:rPr>
              <w:t xml:space="preserve"> </w:t>
            </w:r>
            <w:r w:rsidRPr="00133570">
              <w:rPr>
                <w:sz w:val="24"/>
              </w:rPr>
              <w:t>услуг;</w:t>
            </w: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D90C00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ind w:right="101" w:firstLine="0"/>
              <w:rPr>
                <w:sz w:val="24"/>
              </w:rPr>
            </w:pPr>
            <w:r w:rsidRPr="00133570">
              <w:rPr>
                <w:sz w:val="24"/>
              </w:rPr>
              <w:t>понятие жизненного цикла банковского продукта и его этапы;</w:t>
            </w: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5901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570">
              <w:rPr>
                <w:rFonts w:ascii="Times New Roman" w:hAnsi="Times New Roman" w:cs="Times New Roman"/>
                <w:sz w:val="24"/>
              </w:rPr>
              <w:t>- структуру цены на банковский продукт и особенности ценообразования в</w:t>
            </w:r>
            <w:r w:rsidRPr="001335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133570">
              <w:rPr>
                <w:rFonts w:ascii="Times New Roman" w:hAnsi="Times New Roman" w:cs="Times New Roman"/>
                <w:sz w:val="24"/>
              </w:rPr>
              <w:t>банке;</w:t>
            </w: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D90C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4" w:hanging="140"/>
              <w:rPr>
                <w:sz w:val="24"/>
              </w:rPr>
            </w:pPr>
            <w:r w:rsidRPr="00133570">
              <w:rPr>
                <w:sz w:val="24"/>
              </w:rPr>
              <w:t>определение ценовой политики банка, ее объекты и</w:t>
            </w:r>
            <w:r w:rsidRPr="00133570">
              <w:rPr>
                <w:spacing w:val="-10"/>
                <w:sz w:val="24"/>
              </w:rPr>
              <w:t xml:space="preserve"> </w:t>
            </w:r>
            <w:r w:rsidRPr="00133570">
              <w:rPr>
                <w:sz w:val="24"/>
              </w:rPr>
              <w:t>типы;</w:t>
            </w:r>
          </w:p>
        </w:tc>
      </w:tr>
      <w:tr w:rsidR="00ED25BB" w:rsidRPr="00734F16" w:rsidTr="00D452B4">
        <w:tc>
          <w:tcPr>
            <w:tcW w:w="5000" w:type="pct"/>
          </w:tcPr>
          <w:p w:rsidR="00ED25BB" w:rsidRPr="00133570" w:rsidRDefault="00D90C00" w:rsidP="00D90C00">
            <w:pPr>
              <w:pStyle w:val="TableParagraph"/>
              <w:numPr>
                <w:ilvl w:val="0"/>
                <w:numId w:val="4"/>
              </w:numPr>
              <w:tabs>
                <w:tab w:val="left" w:pos="305"/>
              </w:tabs>
              <w:ind w:left="304" w:hanging="200"/>
              <w:rPr>
                <w:sz w:val="24"/>
              </w:rPr>
            </w:pPr>
            <w:r w:rsidRPr="00133570">
              <w:rPr>
                <w:sz w:val="24"/>
              </w:rPr>
              <w:t>понятие продуктовой линейки банка и ее</w:t>
            </w:r>
            <w:r w:rsidRPr="00133570">
              <w:rPr>
                <w:spacing w:val="-10"/>
                <w:sz w:val="24"/>
              </w:rPr>
              <w:t xml:space="preserve"> </w:t>
            </w:r>
            <w:r w:rsidRPr="00133570">
              <w:rPr>
                <w:sz w:val="24"/>
              </w:rPr>
              <w:t>структуру;</w:t>
            </w: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5901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570">
              <w:rPr>
                <w:rFonts w:ascii="Times New Roman" w:hAnsi="Times New Roman" w:cs="Times New Roman"/>
                <w:sz w:val="24"/>
              </w:rPr>
              <w:t>- продукты и услуги, предлагаемые банком, их преимущества и</w:t>
            </w:r>
            <w:r w:rsidRPr="001335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133570">
              <w:rPr>
                <w:rFonts w:ascii="Times New Roman" w:hAnsi="Times New Roman" w:cs="Times New Roman"/>
                <w:sz w:val="24"/>
              </w:rPr>
              <w:t>ценности;</w:t>
            </w: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5901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570">
              <w:rPr>
                <w:rFonts w:ascii="Times New Roman" w:hAnsi="Times New Roman" w:cs="Times New Roman"/>
                <w:sz w:val="24"/>
              </w:rPr>
              <w:t>- основные банковские продукты для частных лиц, корпоративных клиентов и финансовых</w:t>
            </w:r>
            <w:r w:rsidRPr="001335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33570">
              <w:rPr>
                <w:rFonts w:ascii="Times New Roman" w:hAnsi="Times New Roman" w:cs="Times New Roman"/>
                <w:sz w:val="24"/>
              </w:rPr>
              <w:t>учреждений</w:t>
            </w: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D90C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4" w:hanging="140"/>
              <w:rPr>
                <w:sz w:val="24"/>
              </w:rPr>
            </w:pPr>
            <w:r w:rsidRPr="00133570">
              <w:rPr>
                <w:sz w:val="24"/>
              </w:rPr>
              <w:t>организационно-управленческую структуру</w:t>
            </w:r>
            <w:r w:rsidRPr="00133570">
              <w:rPr>
                <w:spacing w:val="-3"/>
                <w:sz w:val="24"/>
              </w:rPr>
              <w:t xml:space="preserve"> </w:t>
            </w:r>
            <w:r w:rsidRPr="00133570">
              <w:rPr>
                <w:sz w:val="24"/>
              </w:rPr>
              <w:t>банка;</w:t>
            </w: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D90C00">
            <w:pPr>
              <w:pStyle w:val="TableParagraph"/>
              <w:tabs>
                <w:tab w:val="left" w:pos="813"/>
                <w:tab w:val="left" w:pos="814"/>
              </w:tabs>
              <w:rPr>
                <w:sz w:val="24"/>
              </w:rPr>
            </w:pPr>
            <w:r w:rsidRPr="00133570">
              <w:rPr>
                <w:sz w:val="24"/>
              </w:rPr>
              <w:t>- составляющие успешного банковского бренда;</w:t>
            </w: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D90C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4" w:hanging="140"/>
              <w:rPr>
                <w:sz w:val="24"/>
              </w:rPr>
            </w:pPr>
            <w:r w:rsidRPr="00133570">
              <w:rPr>
                <w:sz w:val="24"/>
              </w:rPr>
              <w:t>роль бренда банка в продвижении банковских</w:t>
            </w:r>
            <w:r w:rsidRPr="00133570">
              <w:rPr>
                <w:spacing w:val="-25"/>
                <w:sz w:val="24"/>
              </w:rPr>
              <w:t xml:space="preserve"> </w:t>
            </w:r>
            <w:r w:rsidRPr="00133570">
              <w:rPr>
                <w:sz w:val="24"/>
              </w:rPr>
              <w:t>продуктов;</w:t>
            </w:r>
          </w:p>
        </w:tc>
      </w:tr>
      <w:tr w:rsidR="00D90C00" w:rsidRPr="00734F16" w:rsidTr="00D452B4">
        <w:tc>
          <w:tcPr>
            <w:tcW w:w="5000" w:type="pct"/>
          </w:tcPr>
          <w:p w:rsidR="00D90C00" w:rsidRPr="00133570" w:rsidRDefault="00D90C00" w:rsidP="00D90C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4" w:hanging="140"/>
              <w:rPr>
                <w:sz w:val="24"/>
              </w:rPr>
            </w:pPr>
            <w:r w:rsidRPr="00133570">
              <w:rPr>
                <w:sz w:val="24"/>
              </w:rPr>
              <w:t>понятие конкурентного преимущества и методы оценки конкурентных позиций банка на рынке банковских</w:t>
            </w:r>
            <w:r w:rsidRPr="00133570">
              <w:rPr>
                <w:spacing w:val="-9"/>
                <w:sz w:val="24"/>
              </w:rPr>
              <w:t xml:space="preserve"> </w:t>
            </w:r>
            <w:r w:rsidRPr="00133570">
              <w:rPr>
                <w:sz w:val="24"/>
              </w:rPr>
              <w:t>услуг;</w:t>
            </w:r>
          </w:p>
        </w:tc>
      </w:tr>
      <w:tr w:rsidR="001C6051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1C6051" w:rsidRPr="00133570" w:rsidRDefault="001C6051" w:rsidP="00D452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5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133570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335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консультирование клиентов по банковским продуктам и услугам </w:t>
            </w:r>
          </w:p>
          <w:p w:rsidR="00ED25BB" w:rsidRPr="00133570" w:rsidRDefault="00ED25BB" w:rsidP="00D452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5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осуществлять поиск информации о состоянии рынка банковских продуктов и услуг;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выявлять мнение клиентов о качестве банковских услуг и представлять информацию в банк;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выявлять потребности клиентов;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определять преимущества банковских продуктов для клиен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ориентироваться в продуктовой линейке банка;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консультировать потенциальных клиентов о банковских продуктах и услуга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из продуктовой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линейки банка;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консультиро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клиентов по тарифам банка;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выбирать схемы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выгодные для клиента и банка;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формировать положительное мнение у потенциальных клие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нтов о деловой репутации банка;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личное </w:t>
            </w:r>
            <w:proofErr w:type="spellStart"/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имиджевое</w:t>
            </w:r>
            <w:proofErr w:type="spellEnd"/>
            <w:r w:rsidRPr="00ED25BB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воздействие на клиента;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переадресовывать сложные вопросы другим специали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стам банка;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формировать собственную позитивную установку на процесс продаж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банковских продуктов и услуг;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влять обмен опытом с коллегами;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организовывать и проводить презентации банковских продуктов и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использовать различные формы продвижения банков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продуктов;</w:t>
            </w:r>
          </w:p>
        </w:tc>
      </w:tr>
      <w:tr w:rsidR="00ED25BB" w:rsidRPr="00734F16" w:rsidTr="00ED25BB">
        <w:tc>
          <w:tcPr>
            <w:tcW w:w="5000" w:type="pct"/>
            <w:tcBorders>
              <w:bottom w:val="single" w:sz="4" w:space="0" w:color="auto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BB">
              <w:rPr>
                <w:rFonts w:ascii="Times New Roman" w:hAnsi="Times New Roman" w:cs="Times New Roman"/>
                <w:sz w:val="24"/>
                <w:szCs w:val="24"/>
              </w:rPr>
              <w:t>- осуществлять сбор и использование информации с целью поиска потенциальных клиентов.</w:t>
            </w:r>
          </w:p>
        </w:tc>
      </w:tr>
      <w:tr w:rsidR="00ED25BB" w:rsidRPr="00734F16" w:rsidTr="00ED25BB"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D25BB" w:rsidRPr="00ED25BB" w:rsidRDefault="00ED25BB" w:rsidP="00ED2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051" w:rsidRPr="00734F16" w:rsidTr="00ED25BB">
        <w:tc>
          <w:tcPr>
            <w:tcW w:w="5000" w:type="pct"/>
            <w:tcBorders>
              <w:top w:val="nil"/>
            </w:tcBorders>
          </w:tcPr>
          <w:p w:rsidR="001C6051" w:rsidRPr="00734F16" w:rsidRDefault="001C6051" w:rsidP="00D452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1C6051" w:rsidRPr="00734F16" w:rsidTr="00D452B4">
        <w:tc>
          <w:tcPr>
            <w:tcW w:w="5000" w:type="pct"/>
          </w:tcPr>
          <w:p w:rsidR="001C6051" w:rsidRPr="00734F16" w:rsidRDefault="001C6051" w:rsidP="00D4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1C6051" w:rsidRPr="00734F16" w:rsidTr="00D452B4">
        <w:tc>
          <w:tcPr>
            <w:tcW w:w="5000" w:type="pct"/>
          </w:tcPr>
          <w:p w:rsidR="001C6051" w:rsidRPr="00734F16" w:rsidRDefault="001C6051" w:rsidP="00D4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1C6051" w:rsidRPr="00734F16" w:rsidTr="00D452B4">
        <w:tc>
          <w:tcPr>
            <w:tcW w:w="5000" w:type="pct"/>
          </w:tcPr>
          <w:p w:rsidR="001C6051" w:rsidRPr="00734F16" w:rsidRDefault="001C6051" w:rsidP="00D4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1C6051" w:rsidRPr="00734F16" w:rsidTr="00D452B4">
        <w:tc>
          <w:tcPr>
            <w:tcW w:w="5000" w:type="pct"/>
          </w:tcPr>
          <w:p w:rsidR="001C6051" w:rsidRPr="00734F16" w:rsidRDefault="001C6051" w:rsidP="00D452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1C6051" w:rsidRPr="00734F16" w:rsidTr="00D452B4">
        <w:tc>
          <w:tcPr>
            <w:tcW w:w="5000" w:type="pct"/>
          </w:tcPr>
          <w:p w:rsidR="001C6051" w:rsidRPr="00734F16" w:rsidRDefault="001C6051" w:rsidP="00D4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</w:t>
            </w:r>
            <w:r w:rsidRPr="00734F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1C6051" w:rsidRPr="00734F16" w:rsidTr="00D452B4">
        <w:tc>
          <w:tcPr>
            <w:tcW w:w="5000" w:type="pct"/>
          </w:tcPr>
          <w:p w:rsidR="001C6051" w:rsidRPr="00734F16" w:rsidRDefault="001C6051" w:rsidP="00D4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1C6051" w:rsidRPr="00734F16" w:rsidTr="00D452B4">
        <w:tc>
          <w:tcPr>
            <w:tcW w:w="5000" w:type="pct"/>
          </w:tcPr>
          <w:p w:rsidR="001C6051" w:rsidRPr="00734F16" w:rsidRDefault="001C6051" w:rsidP="00D4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1C6051" w:rsidRPr="00734F16" w:rsidRDefault="001C6051" w:rsidP="001C60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6051" w:rsidRPr="00734F16" w:rsidRDefault="001C6051" w:rsidP="001C60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1C6051" w:rsidRPr="003F7C1B" w:rsidRDefault="001C6051" w:rsidP="001C60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1C6051" w:rsidRPr="00734F16" w:rsidRDefault="001C6051" w:rsidP="001C60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1C6051" w:rsidRPr="003F7C1B" w:rsidRDefault="001C6051" w:rsidP="003F7C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подпись)   </w:t>
      </w:r>
      <w:proofErr w:type="gramEnd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(ФИО)</w:t>
      </w:r>
    </w:p>
    <w:p w:rsidR="001C6051" w:rsidRDefault="001C6051" w:rsidP="001C6051">
      <w:pPr>
        <w:tabs>
          <w:tab w:val="left" w:pos="365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0C00" w:rsidRDefault="00D90C00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C6051" w:rsidRPr="000F71B7" w:rsidRDefault="001C6051" w:rsidP="001C6051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F71B7">
        <w:rPr>
          <w:rFonts w:ascii="Times New Roman" w:hAnsi="Times New Roman"/>
          <w:b/>
          <w:sz w:val="24"/>
          <w:szCs w:val="24"/>
        </w:rPr>
        <w:lastRenderedPageBreak/>
        <w:t>Приложение 3</w:t>
      </w:r>
    </w:p>
    <w:p w:rsidR="001C6051" w:rsidRPr="000F71B7" w:rsidRDefault="001C6051" w:rsidP="001C6051">
      <w:pPr>
        <w:tabs>
          <w:tab w:val="left" w:pos="365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F71B7">
        <w:rPr>
          <w:rFonts w:ascii="Times New Roman" w:hAnsi="Times New Roman"/>
          <w:b/>
          <w:sz w:val="24"/>
          <w:szCs w:val="24"/>
        </w:rPr>
        <w:t>СОДЕРЖАНИЕУЧЕБНОЙ  ПРАКТИКИ</w:t>
      </w:r>
      <w:proofErr w:type="gramEnd"/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5"/>
        <w:gridCol w:w="396"/>
        <w:gridCol w:w="6268"/>
        <w:gridCol w:w="933"/>
      </w:tblGrid>
      <w:tr w:rsidR="000B36E0" w:rsidRPr="000B36E0" w:rsidTr="000F71B7"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1" w:rsidRPr="000B36E0" w:rsidRDefault="001C6051" w:rsidP="00D452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профессионального </w:t>
            </w:r>
          </w:p>
          <w:p w:rsidR="001C6051" w:rsidRPr="000B36E0" w:rsidRDefault="001C6051" w:rsidP="00D452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модуля, тем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1" w:rsidRPr="000B36E0" w:rsidRDefault="001C6051" w:rsidP="00D452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1" w:rsidRPr="000B36E0" w:rsidRDefault="001C6051" w:rsidP="00D452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0B36E0" w:rsidRPr="000B36E0" w:rsidTr="00D452B4">
        <w:tc>
          <w:tcPr>
            <w:tcW w:w="9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1" w:rsidRPr="000B36E0" w:rsidRDefault="001C6051" w:rsidP="001C6051">
            <w:pPr>
              <w:spacing w:after="0"/>
              <w:ind w:right="-8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B36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ПМ.03 Выполнение работ по профессии </w:t>
            </w:r>
          </w:p>
          <w:p w:rsidR="001C6051" w:rsidRPr="000B36E0" w:rsidRDefault="00406CA2" w:rsidP="001C6051">
            <w:pPr>
              <w:spacing w:after="0"/>
              <w:ind w:right="-8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B36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«Агент банка»</w:t>
            </w:r>
          </w:p>
          <w:p w:rsidR="001C6051" w:rsidRPr="000B36E0" w:rsidRDefault="001C6051" w:rsidP="00D452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1" w:rsidRPr="000B36E0" w:rsidRDefault="001C6051" w:rsidP="00D452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0B3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08</w:t>
            </w:r>
          </w:p>
        </w:tc>
      </w:tr>
      <w:tr w:rsidR="000B36E0" w:rsidRPr="000B36E0" w:rsidTr="000F71B7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Вводное   занятие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Ознакомление с кредитной организацией. Изучение требований охраны труда, безопасности жизнедеятельности, пожарной безопасности.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0B3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36E0" w:rsidRPr="000B36E0" w:rsidTr="000F71B7">
        <w:trPr>
          <w:trHeight w:val="633"/>
        </w:trPr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1 Кассовые операции банка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1. Расчет суммы подкрепления и оформления операционной кассы.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B36E0" w:rsidRPr="000B36E0" w:rsidTr="000F71B7">
        <w:trPr>
          <w:trHeight w:val="514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2.Составление справки о результатах проверки соблюдения предприятием порядка работы с денежной наличностью.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rPr>
          <w:trHeight w:val="514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3. Проверка и оформление документов по приему и выдачи наличных денег, ценностей, бланков по операциям с физическими лицами.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rPr>
          <w:trHeight w:val="514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4. Прием сумок с наличными деньгами от инкассаторских работников и представителей организаций. Подготовка излишек денежной наличности для сдачи в учреждение Банка России и оформлять соответствующие документы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6E0" w:rsidRPr="000B36E0" w:rsidRDefault="000B36E0" w:rsidP="000B36E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rPr>
          <w:trHeight w:val="514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 xml:space="preserve">5. Выполнение и оформление переводов денежных средств по поручению физических лиц без открытия банковских счетов.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rPr>
          <w:trHeight w:val="514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6. Осуществление вложения наличных денег в сумку или индивидуальное устройство для хранения, вскрытие сумок и обработка изъятых из них наличных денег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rPr>
          <w:trHeight w:val="514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7. Оформление операций по передаче и приему у заведующего кассой наличных денег и сумок с денежной наличностью.</w:t>
            </w:r>
          </w:p>
          <w:p w:rsidR="003918BE" w:rsidRPr="000B36E0" w:rsidRDefault="003918BE" w:rsidP="003918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>8.Оформление книги учета принятых и выданных ценностей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rPr>
          <w:trHeight w:val="514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>9. Оформление и сдача заведующему кассой кассовые документы по завершении операционного дня. Формирование дел (сшивов) с кассовыми документами</w:t>
            </w:r>
          </w:p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rPr>
          <w:trHeight w:val="514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>10. Оформление и учет результатов проведенной ревизии.</w:t>
            </w: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осуществления </w:t>
            </w:r>
            <w:proofErr w:type="spellStart"/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внутрибанковского</w:t>
            </w:r>
            <w:proofErr w:type="spellEnd"/>
            <w:r w:rsidRPr="000B36E0">
              <w:rPr>
                <w:rFonts w:ascii="Times New Roman" w:hAnsi="Times New Roman" w:cs="Times New Roman"/>
                <w:sz w:val="24"/>
                <w:szCs w:val="24"/>
              </w:rPr>
              <w:t xml:space="preserve"> последующего контроля кассовых операций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rPr>
          <w:trHeight w:val="296"/>
        </w:trPr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Тема 2 </w:t>
            </w:r>
          </w:p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Операции с наличными деньгами при использовании программно-технических средств.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3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заявки на загрузку/изъятие кассовых терминалов и банкоматов наличными деньгами.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B36E0" w:rsidRPr="000B36E0" w:rsidTr="000F71B7">
        <w:trPr>
          <w:trHeight w:val="172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2. Оформление и учет изъятия/загрузки банкомата наличными деньгами.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rPr>
          <w:trHeight w:val="53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3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</w:t>
            </w: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учет изъятия из автоматического сейфа с наличными деньгами. 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rPr>
          <w:trHeight w:val="150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4. Бухгалтерский учет операций с наличными деньгами при использовании программно-технических средств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3 Порядок обработки, формирования и упаковки наличных денег.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Оформление документов по результатам экспертизы сомнительных денежных знаков.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>2.Составление сводной описи при выявлении сомнительных, неплатежеспособных и имеющих признаки подделки денежных знаков Банка России.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Порядок осуществления проверки денежных знаков, выявление сомнительных, неплатежеспособных и имеющих </w:t>
            </w: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признаки подделки денежных знаков.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>4. Порядок обработки, формирования и упаковки наличных денег.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Составление акта о выявлении излишка и недостачи при пересчете наличных денег, изъятых из сумок.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>6.Прием наличных денег полистным и поштучным пересчетом с использованием технических средств.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>7. Порядок покупки и продажи памятных монет. Оформление документов по операциям с памятными монетами.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4 Выполнение и оформление операций с наличной иностранной валютой и чеками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05"/>
                <w:tab w:val="left" w:pos="44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1.Определение эквивалентных суммы в национальной и иностранной валюте в соответствии с установленными курсами покупки-продажи иностранной валюты.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2.Оформление и учет операций по покупке и продаже наличной иностранной валюты в обменном пункте банка.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3. Оформление и учет операций по продаже чека иностранного эмитента клиенту банка - физическому лицу, номинальная стоимость которого указана в иностранной валюте.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4. Прием для зачисления на счета физических лиц и выдача со счетов физических лиц   наличной иностранной валюты (в том числе с использованием платежных карт).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5. Оформление и учет операций по приему наличной иностранной валюты для осуществления перевода из Российской Федерации по поручению физического лица без открытия банковского счета.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6. Оформление и учет операций по выплате наличной иностранной валюты по переводам в Российскую Федерацию без открытия банковского счета в пользу физического лица.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3918BE" w:rsidP="003918BE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7. Составление приходных и расходных кассовых ордеров на общие суммы купленной/проданной наличной валюты и чеков (в разрезе видов валют и кодов операций).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BE" w:rsidRPr="000B36E0" w:rsidRDefault="000B36E0" w:rsidP="003918BE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17A" w:rsidRPr="000B36E0" w:rsidRDefault="0059017A" w:rsidP="0059017A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36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5 Порядок обработки, формирования, упаковки и хранения банкнот и монет иностранных государств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7A" w:rsidRPr="000B36E0" w:rsidRDefault="0059017A" w:rsidP="0059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B36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Определение подлинности и платежеспособности </w:t>
            </w: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денежных знаков иностранных государств.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7A" w:rsidRPr="000B36E0" w:rsidRDefault="000B36E0" w:rsidP="0059017A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17A" w:rsidRPr="000B36E0" w:rsidRDefault="0059017A" w:rsidP="0059017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7A" w:rsidRPr="000B36E0" w:rsidRDefault="0059017A" w:rsidP="005901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справки о приме на экспертизу сомнительных </w:t>
            </w: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денежных знаков иностранных государств</w:t>
            </w: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7A" w:rsidRPr="000B36E0" w:rsidRDefault="000B36E0" w:rsidP="0059017A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17A" w:rsidRPr="000B36E0" w:rsidRDefault="0059017A" w:rsidP="0059017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7A" w:rsidRPr="000B36E0" w:rsidRDefault="0059017A" w:rsidP="0059017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>3. Составление сводной описи направляемых на экспертизу денежных знаков в иностранных государств.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7A" w:rsidRPr="000B36E0" w:rsidRDefault="000B36E0" w:rsidP="0059017A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17A" w:rsidRPr="000B36E0" w:rsidRDefault="0059017A" w:rsidP="0059017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7A" w:rsidRPr="000B36E0" w:rsidRDefault="0059017A" w:rsidP="005901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Оформление и учет операций по размену денежных знаков иностранных государств, замене и покупке поврежденных денежных знаков иностранных государств.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7A" w:rsidRPr="000B36E0" w:rsidRDefault="000B36E0" w:rsidP="0059017A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6E0" w:rsidRPr="000B36E0" w:rsidTr="000F71B7"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17A" w:rsidRPr="000B36E0" w:rsidRDefault="0059017A" w:rsidP="0059017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7A" w:rsidRPr="000B36E0" w:rsidRDefault="0059017A" w:rsidP="0059017A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6E0">
              <w:rPr>
                <w:rFonts w:ascii="Times New Roman" w:hAnsi="Times New Roman" w:cs="Times New Roman"/>
                <w:sz w:val="24"/>
                <w:szCs w:val="24"/>
              </w:rPr>
              <w:t>5. Оформление и прием наличной иностранной валюты и чеков для направления на инкассо.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7A" w:rsidRPr="000B36E0" w:rsidRDefault="000B36E0" w:rsidP="0059017A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C6051" w:rsidRDefault="001C6051" w:rsidP="001C6051">
      <w:pPr>
        <w:tabs>
          <w:tab w:val="left" w:pos="3654"/>
        </w:tabs>
      </w:pPr>
    </w:p>
    <w:p w:rsidR="001C6051" w:rsidRDefault="001C6051" w:rsidP="001C6051">
      <w:pPr>
        <w:tabs>
          <w:tab w:val="left" w:pos="3654"/>
        </w:tabs>
      </w:pPr>
    </w:p>
    <w:p w:rsidR="0059017A" w:rsidRDefault="0059017A" w:rsidP="001C6051">
      <w:pPr>
        <w:tabs>
          <w:tab w:val="left" w:pos="3654"/>
        </w:tabs>
      </w:pPr>
    </w:p>
    <w:p w:rsidR="0059017A" w:rsidRDefault="0059017A" w:rsidP="001C6051">
      <w:pPr>
        <w:tabs>
          <w:tab w:val="left" w:pos="3654"/>
        </w:tabs>
      </w:pPr>
    </w:p>
    <w:p w:rsidR="0059017A" w:rsidRDefault="0059017A" w:rsidP="001C6051">
      <w:pPr>
        <w:tabs>
          <w:tab w:val="left" w:pos="3654"/>
        </w:tabs>
      </w:pPr>
    </w:p>
    <w:p w:rsidR="0059017A" w:rsidRDefault="0059017A" w:rsidP="001C6051">
      <w:pPr>
        <w:tabs>
          <w:tab w:val="left" w:pos="3654"/>
        </w:tabs>
      </w:pPr>
    </w:p>
    <w:p w:rsidR="001C6051" w:rsidRDefault="001C6051" w:rsidP="001C6051">
      <w:pPr>
        <w:tabs>
          <w:tab w:val="left" w:pos="3654"/>
        </w:tabs>
      </w:pPr>
    </w:p>
    <w:p w:rsidR="001C6051" w:rsidRDefault="001C6051" w:rsidP="001C6051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 4</w:t>
      </w:r>
    </w:p>
    <w:p w:rsidR="001C6051" w:rsidRPr="0007118D" w:rsidRDefault="001C6051" w:rsidP="001C6051">
      <w:pPr>
        <w:tabs>
          <w:tab w:val="left" w:pos="3654"/>
        </w:tabs>
        <w:spacing w:after="0"/>
        <w:jc w:val="center"/>
        <w:rPr>
          <w:rFonts w:ascii="Times New Roman" w:hAnsi="Times New Roman" w:cs="Times New Roman"/>
          <w:b/>
        </w:rPr>
      </w:pPr>
      <w:r w:rsidRPr="0007118D">
        <w:rPr>
          <w:rFonts w:ascii="Times New Roman" w:hAnsi="Times New Roman" w:cs="Times New Roman"/>
          <w:b/>
        </w:rPr>
        <w:t>ПОРЯДОК ОФОРМЛЕНИЯ ОТЧЕТА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010"/>
        <w:gridCol w:w="7783"/>
        <w:gridCol w:w="1618"/>
      </w:tblGrid>
      <w:tr w:rsidR="001C6051" w:rsidRPr="0007118D" w:rsidTr="00D452B4">
        <w:tc>
          <w:tcPr>
            <w:tcW w:w="485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738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1C6051" w:rsidRPr="0007118D" w:rsidTr="00D452B4">
        <w:tc>
          <w:tcPr>
            <w:tcW w:w="485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6051" w:rsidRPr="0007118D" w:rsidTr="00D452B4">
        <w:tc>
          <w:tcPr>
            <w:tcW w:w="485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6051" w:rsidRPr="0007118D" w:rsidTr="00D452B4">
        <w:tc>
          <w:tcPr>
            <w:tcW w:w="485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6051" w:rsidRPr="0007118D" w:rsidTr="00D452B4">
        <w:tc>
          <w:tcPr>
            <w:tcW w:w="485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6051" w:rsidRPr="0007118D" w:rsidTr="00D452B4">
        <w:tc>
          <w:tcPr>
            <w:tcW w:w="485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C6051" w:rsidRPr="0007118D" w:rsidRDefault="001C6051" w:rsidP="00D452B4">
            <w:pPr>
              <w:tabs>
                <w:tab w:val="left" w:pos="3654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C6051" w:rsidRPr="0007118D" w:rsidRDefault="001C6051" w:rsidP="00D452B4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C6051" w:rsidRDefault="001C6051" w:rsidP="001C6051">
      <w:pPr>
        <w:tabs>
          <w:tab w:val="left" w:pos="3654"/>
        </w:tabs>
        <w:rPr>
          <w:rFonts w:ascii="Times New Roman" w:hAnsi="Times New Roman" w:cs="Times New Roman"/>
        </w:rPr>
      </w:pPr>
    </w:p>
    <w:p w:rsidR="001C6051" w:rsidRDefault="001C6051" w:rsidP="001C6051">
      <w:pPr>
        <w:tabs>
          <w:tab w:val="left" w:pos="3654"/>
        </w:tabs>
        <w:rPr>
          <w:rFonts w:ascii="Times New Roman" w:hAnsi="Times New Roman" w:cs="Times New Roman"/>
        </w:rPr>
      </w:pPr>
    </w:p>
    <w:p w:rsidR="001C6051" w:rsidRDefault="001C6051" w:rsidP="001C6051">
      <w:pPr>
        <w:tabs>
          <w:tab w:val="left" w:pos="3654"/>
        </w:tabs>
        <w:rPr>
          <w:rFonts w:ascii="Times New Roman" w:hAnsi="Times New Roman" w:cs="Times New Roman"/>
        </w:rPr>
      </w:pPr>
    </w:p>
    <w:p w:rsidR="001C6051" w:rsidRPr="00137A77" w:rsidRDefault="001C6051" w:rsidP="001C6051">
      <w:pPr>
        <w:tabs>
          <w:tab w:val="left" w:pos="3654"/>
        </w:tabs>
        <w:jc w:val="right"/>
        <w:rPr>
          <w:rFonts w:ascii="Times New Roman" w:hAnsi="Times New Roman" w:cs="Times New Roman"/>
          <w:sz w:val="24"/>
        </w:rPr>
      </w:pPr>
      <w:r w:rsidRPr="00137A77">
        <w:rPr>
          <w:rFonts w:ascii="Times New Roman" w:hAnsi="Times New Roman" w:cs="Times New Roman"/>
          <w:sz w:val="24"/>
        </w:rPr>
        <w:lastRenderedPageBreak/>
        <w:t>Приложение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3"/>
        <w:gridCol w:w="3388"/>
      </w:tblGrid>
      <w:tr w:rsidR="007F1EC8" w:rsidRPr="0007118D" w:rsidTr="00D452B4">
        <w:tc>
          <w:tcPr>
            <w:tcW w:w="0" w:type="auto"/>
            <w:gridSpan w:val="2"/>
          </w:tcPr>
          <w:p w:rsidR="007F1EC8" w:rsidRPr="0007118D" w:rsidRDefault="007F1EC8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АТТЕСТАЦИОННЫЙ ЛИСТ ПО ПРАКТИКЕ</w:t>
            </w:r>
          </w:p>
          <w:p w:rsidR="007F1EC8" w:rsidRPr="0007118D" w:rsidRDefault="007F1EC8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</w:t>
            </w:r>
            <w:r w:rsidRPr="0007118D">
              <w:rPr>
                <w:rFonts w:ascii="Times New Roman" w:hAnsi="Times New Roman" w:cs="Times New Roman"/>
              </w:rPr>
              <w:t>,</w:t>
            </w:r>
          </w:p>
          <w:p w:rsidR="007F1EC8" w:rsidRPr="0007118D" w:rsidRDefault="007F1EC8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Обучающейся(-</w:t>
            </w:r>
            <w:proofErr w:type="spellStart"/>
            <w:r w:rsidRPr="0007118D">
              <w:rPr>
                <w:rFonts w:ascii="Times New Roman" w:hAnsi="Times New Roman" w:cs="Times New Roman"/>
              </w:rPr>
              <w:t>аяся</w:t>
            </w:r>
            <w:proofErr w:type="spellEnd"/>
            <w:r w:rsidRPr="0007118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на 1</w:t>
            </w:r>
            <w:r w:rsidRPr="0007118D">
              <w:rPr>
                <w:rFonts w:ascii="Times New Roman" w:hAnsi="Times New Roman" w:cs="Times New Roman"/>
              </w:rPr>
              <w:t xml:space="preserve"> курсе по специальности СПО </w:t>
            </w:r>
            <w:r w:rsidRPr="00C94316">
              <w:rPr>
                <w:rFonts w:ascii="Times New Roman" w:hAnsi="Times New Roman" w:cs="Times New Roman"/>
                <w:b/>
                <w:u w:val="single"/>
              </w:rPr>
              <w:t>38.02.07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C94316">
              <w:rPr>
                <w:rFonts w:ascii="Times New Roman" w:hAnsi="Times New Roman" w:cs="Times New Roman"/>
                <w:b/>
                <w:bCs/>
                <w:u w:val="single"/>
              </w:rPr>
              <w:t>Банковское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дело</w:t>
            </w:r>
          </w:p>
          <w:p w:rsidR="007F1EC8" w:rsidRPr="000A08AD" w:rsidRDefault="007F1EC8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 xml:space="preserve">прошел(ла) учебную практику по профессиональному модулю </w:t>
            </w:r>
            <w:r w:rsidRPr="000A08AD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ПМ 03. Выполнение работ по профессии </w:t>
            </w:r>
          </w:p>
          <w:p w:rsidR="007F1EC8" w:rsidRPr="0007118D" w:rsidRDefault="00406CA2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Агент банка________________________________________________________________________________</w:t>
            </w:r>
          </w:p>
          <w:p w:rsidR="007F1EC8" w:rsidRPr="0007118D" w:rsidRDefault="007F1EC8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</w:rPr>
            </w:pPr>
            <w:r w:rsidRPr="0007118D">
              <w:rPr>
                <w:rFonts w:ascii="Times New Roman" w:hAnsi="Times New Roman" w:cs="Times New Roman"/>
              </w:rPr>
              <w:t>В объёме 108</w:t>
            </w:r>
            <w:r>
              <w:rPr>
                <w:rFonts w:ascii="Times New Roman" w:hAnsi="Times New Roman" w:cs="Times New Roman"/>
              </w:rPr>
              <w:t xml:space="preserve"> час. </w:t>
            </w:r>
            <w:r w:rsidR="000B36E0">
              <w:rPr>
                <w:rFonts w:ascii="Times New Roman" w:hAnsi="Times New Roman" w:cs="Times New Roman"/>
              </w:rPr>
              <w:t>с 08</w:t>
            </w:r>
            <w:r w:rsidR="00406CA2">
              <w:rPr>
                <w:rFonts w:ascii="Times New Roman" w:hAnsi="Times New Roman" w:cs="Times New Roman"/>
              </w:rPr>
              <w:t>.04.</w:t>
            </w:r>
            <w:r w:rsidR="000B36E0">
              <w:rPr>
                <w:rFonts w:ascii="Times New Roman" w:hAnsi="Times New Roman" w:cs="Times New Roman"/>
              </w:rPr>
              <w:t>2024 г. по 21</w:t>
            </w:r>
            <w:r w:rsidR="00406CA2">
              <w:rPr>
                <w:rFonts w:ascii="Times New Roman" w:hAnsi="Times New Roman" w:cs="Times New Roman"/>
              </w:rPr>
              <w:t>.04.</w:t>
            </w:r>
            <w:r w:rsidR="000B36E0">
              <w:rPr>
                <w:rFonts w:ascii="Times New Roman" w:hAnsi="Times New Roman" w:cs="Times New Roman"/>
              </w:rPr>
              <w:t>2024</w:t>
            </w:r>
            <w:r w:rsidR="009D33DE" w:rsidRPr="009D33DE">
              <w:rPr>
                <w:rFonts w:ascii="Times New Roman" w:hAnsi="Times New Roman" w:cs="Times New Roman"/>
              </w:rPr>
              <w:t xml:space="preserve"> г.</w:t>
            </w:r>
            <w:r w:rsidRPr="0007118D">
              <w:rPr>
                <w:rFonts w:ascii="Times New Roman" w:hAnsi="Times New Roman" w:cs="Times New Roman"/>
              </w:rPr>
              <w:t xml:space="preserve">                                                                          </w:t>
            </w:r>
          </w:p>
          <w:p w:rsidR="007F1EC8" w:rsidRPr="0007118D" w:rsidRDefault="007F1EC8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В организации: ____________________________________________________________________</w:t>
            </w:r>
          </w:p>
          <w:p w:rsidR="007F1EC8" w:rsidRPr="0007118D" w:rsidRDefault="007F1EC8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18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7F1EC8" w:rsidRPr="0007118D" w:rsidRDefault="007F1EC8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7F1EC8" w:rsidRPr="0007118D" w:rsidTr="00D452B4">
        <w:tc>
          <w:tcPr>
            <w:tcW w:w="7076" w:type="dxa"/>
          </w:tcPr>
          <w:p w:rsidR="007F1EC8" w:rsidRPr="0007118D" w:rsidRDefault="007F1EC8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345" w:type="dxa"/>
          </w:tcPr>
          <w:p w:rsidR="007F1EC8" w:rsidRPr="0007118D" w:rsidRDefault="007F1EC8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7F1EC8" w:rsidRPr="0007118D" w:rsidRDefault="007F1EC8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7F1EC8" w:rsidRPr="0007118D" w:rsidRDefault="007F1EC8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7F1EC8" w:rsidRPr="0007118D" w:rsidTr="00D452B4">
        <w:tc>
          <w:tcPr>
            <w:tcW w:w="7076" w:type="dxa"/>
          </w:tcPr>
          <w:p w:rsidR="007F1EC8" w:rsidRPr="00C94316" w:rsidRDefault="007F1EC8" w:rsidP="00D452B4">
            <w:pPr>
              <w:pStyle w:val="Default"/>
            </w:pPr>
            <w:r w:rsidRPr="00C94316">
              <w:t xml:space="preserve">Выполнение и оформление приходные и расходные кассовые операции. </w:t>
            </w:r>
          </w:p>
        </w:tc>
        <w:tc>
          <w:tcPr>
            <w:tcW w:w="3345" w:type="dxa"/>
          </w:tcPr>
          <w:p w:rsidR="007F1EC8" w:rsidRPr="00C94316" w:rsidRDefault="007F1EC8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8" w:rsidRPr="0007118D" w:rsidTr="00D452B4">
        <w:tc>
          <w:tcPr>
            <w:tcW w:w="7076" w:type="dxa"/>
          </w:tcPr>
          <w:p w:rsidR="007F1EC8" w:rsidRPr="00C94316" w:rsidRDefault="007F1EC8" w:rsidP="00D452B4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операции с наличными деньгами при использовании программно-технических средств.</w:t>
            </w:r>
          </w:p>
        </w:tc>
        <w:tc>
          <w:tcPr>
            <w:tcW w:w="3345" w:type="dxa"/>
          </w:tcPr>
          <w:p w:rsidR="007F1EC8" w:rsidRPr="00C94316" w:rsidRDefault="007F1EC8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8" w:rsidRPr="0007118D" w:rsidTr="00D452B4">
        <w:tc>
          <w:tcPr>
            <w:tcW w:w="7076" w:type="dxa"/>
          </w:tcPr>
          <w:p w:rsidR="007F1EC8" w:rsidRPr="00C94316" w:rsidRDefault="007F1EC8" w:rsidP="00D452B4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операций с сомнительными, неплатежеспособными и имеющими признаки подделки денежными знаками Банка России и иностранных государств.</w:t>
            </w:r>
          </w:p>
        </w:tc>
        <w:tc>
          <w:tcPr>
            <w:tcW w:w="3345" w:type="dxa"/>
          </w:tcPr>
          <w:p w:rsidR="007F1EC8" w:rsidRPr="00C94316" w:rsidRDefault="007F1EC8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8" w:rsidRPr="0007118D" w:rsidTr="00D452B4">
        <w:tc>
          <w:tcPr>
            <w:tcW w:w="7076" w:type="dxa"/>
          </w:tcPr>
          <w:p w:rsidR="007F1EC8" w:rsidRPr="00C94316" w:rsidRDefault="007F1EC8" w:rsidP="00D452B4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операции с памятными монетами и драгоценными металлами.</w:t>
            </w:r>
          </w:p>
        </w:tc>
        <w:tc>
          <w:tcPr>
            <w:tcW w:w="3345" w:type="dxa"/>
          </w:tcPr>
          <w:p w:rsidR="007F1EC8" w:rsidRPr="00C94316" w:rsidRDefault="007F1EC8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8" w:rsidRPr="0007118D" w:rsidTr="00D452B4">
        <w:tc>
          <w:tcPr>
            <w:tcW w:w="7076" w:type="dxa"/>
          </w:tcPr>
          <w:p w:rsidR="007F1EC8" w:rsidRPr="00C94316" w:rsidRDefault="007F1EC8" w:rsidP="00D452B4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Осуществление контроля за кассовыми операциями.</w:t>
            </w:r>
          </w:p>
        </w:tc>
        <w:tc>
          <w:tcPr>
            <w:tcW w:w="3345" w:type="dxa"/>
          </w:tcPr>
          <w:p w:rsidR="007F1EC8" w:rsidRPr="00C94316" w:rsidRDefault="007F1EC8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8" w:rsidRPr="0007118D" w:rsidTr="00D452B4">
        <w:tc>
          <w:tcPr>
            <w:tcW w:w="7076" w:type="dxa"/>
          </w:tcPr>
          <w:p w:rsidR="007F1EC8" w:rsidRPr="00C94316" w:rsidRDefault="007F1EC8" w:rsidP="00D452B4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операций с наличной иностранной валютой и чеками.</w:t>
            </w:r>
          </w:p>
        </w:tc>
        <w:tc>
          <w:tcPr>
            <w:tcW w:w="3345" w:type="dxa"/>
          </w:tcPr>
          <w:p w:rsidR="007F1EC8" w:rsidRPr="00C94316" w:rsidRDefault="007F1EC8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8" w:rsidRPr="0007118D" w:rsidTr="00D452B4">
        <w:tc>
          <w:tcPr>
            <w:tcW w:w="7076" w:type="dxa"/>
          </w:tcPr>
          <w:p w:rsidR="007F1EC8" w:rsidRPr="00C94316" w:rsidRDefault="007F1EC8" w:rsidP="00D452B4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Консультирование клиентов по депозитным операциям.</w:t>
            </w:r>
          </w:p>
        </w:tc>
        <w:tc>
          <w:tcPr>
            <w:tcW w:w="3345" w:type="dxa"/>
          </w:tcPr>
          <w:p w:rsidR="007F1EC8" w:rsidRPr="00C94316" w:rsidRDefault="007F1EC8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8" w:rsidRPr="0007118D" w:rsidTr="00D452B4">
        <w:tc>
          <w:tcPr>
            <w:tcW w:w="7076" w:type="dxa"/>
          </w:tcPr>
          <w:p w:rsidR="007F1EC8" w:rsidRPr="00C94316" w:rsidRDefault="007F1EC8" w:rsidP="00D452B4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депозитные операции с физическими лицами в валюте Российской Федерации и иностранной валюте.</w:t>
            </w:r>
          </w:p>
        </w:tc>
        <w:tc>
          <w:tcPr>
            <w:tcW w:w="3345" w:type="dxa"/>
          </w:tcPr>
          <w:p w:rsidR="007F1EC8" w:rsidRPr="00C94316" w:rsidRDefault="007F1EC8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8" w:rsidRPr="0007118D" w:rsidTr="00D452B4">
        <w:tc>
          <w:tcPr>
            <w:tcW w:w="7076" w:type="dxa"/>
          </w:tcPr>
          <w:p w:rsidR="007F1EC8" w:rsidRPr="00C94316" w:rsidRDefault="007F1EC8" w:rsidP="00D452B4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депозитные операции с юридическими лицами.</w:t>
            </w:r>
          </w:p>
        </w:tc>
        <w:tc>
          <w:tcPr>
            <w:tcW w:w="3345" w:type="dxa"/>
          </w:tcPr>
          <w:p w:rsidR="007F1EC8" w:rsidRPr="00C94316" w:rsidRDefault="007F1EC8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8" w:rsidRPr="0007118D" w:rsidTr="00D452B4">
        <w:tc>
          <w:tcPr>
            <w:tcW w:w="7076" w:type="dxa"/>
          </w:tcPr>
          <w:p w:rsidR="007F1EC8" w:rsidRPr="00C94316" w:rsidRDefault="007F1EC8" w:rsidP="00D452B4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операций по привлечению во вклады драгоценных металлов.</w:t>
            </w:r>
          </w:p>
        </w:tc>
        <w:tc>
          <w:tcPr>
            <w:tcW w:w="3345" w:type="dxa"/>
          </w:tcPr>
          <w:p w:rsidR="007F1EC8" w:rsidRPr="00C94316" w:rsidRDefault="007F1EC8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8" w:rsidRPr="0007118D" w:rsidTr="00D452B4">
        <w:tc>
          <w:tcPr>
            <w:tcW w:w="10421" w:type="dxa"/>
            <w:gridSpan w:val="2"/>
          </w:tcPr>
          <w:p w:rsidR="007F1EC8" w:rsidRPr="0007118D" w:rsidRDefault="007F1EC8" w:rsidP="00D452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УЧЕБНОЙ И ПРОФЕССИОНАЛЬНОЙ ДЕЯТЕЛЬНОСТИ ОБУЧАЮЩЕГОСЯ ВО ВРЕМЯ УЧЕБНОЙ ПРАКТИКИ (в произвольной форме)</w:t>
            </w:r>
          </w:p>
          <w:p w:rsidR="007F1EC8" w:rsidRPr="0007118D" w:rsidRDefault="007F1EC8" w:rsidP="00D452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</w:t>
            </w: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</w:t>
            </w:r>
          </w:p>
          <w:p w:rsidR="007F1EC8" w:rsidRPr="0007118D" w:rsidRDefault="007F1EC8" w:rsidP="00D452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1EC8" w:rsidRPr="0007118D" w:rsidTr="00D452B4">
        <w:tc>
          <w:tcPr>
            <w:tcW w:w="10421" w:type="dxa"/>
            <w:gridSpan w:val="2"/>
          </w:tcPr>
          <w:p w:rsidR="007F1EC8" w:rsidRPr="0007118D" w:rsidRDefault="007F1EC8" w:rsidP="00D452B4">
            <w:pPr>
              <w:rPr>
                <w:rFonts w:ascii="Times New Roman" w:hAnsi="Times New Roman" w:cs="Times New Roman"/>
              </w:rPr>
            </w:pPr>
          </w:p>
          <w:p w:rsidR="007F1EC8" w:rsidRDefault="008C2FC9" w:rsidP="00D452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«</w:t>
            </w:r>
            <w:r w:rsidR="000B36E0">
              <w:rPr>
                <w:rFonts w:ascii="Times New Roman" w:hAnsi="Times New Roman" w:cs="Times New Roman"/>
              </w:rPr>
              <w:t>21</w:t>
            </w:r>
            <w:bookmarkStart w:id="0" w:name="_GoBack"/>
            <w:bookmarkEnd w:id="0"/>
            <w:r w:rsidR="007F1EC8" w:rsidRPr="0007118D">
              <w:rPr>
                <w:rFonts w:ascii="Times New Roman" w:hAnsi="Times New Roman" w:cs="Times New Roman"/>
              </w:rPr>
              <w:t xml:space="preserve">» </w:t>
            </w:r>
            <w:r w:rsidR="00133570">
              <w:rPr>
                <w:rFonts w:ascii="Times New Roman" w:hAnsi="Times New Roman" w:cs="Times New Roman"/>
              </w:rPr>
              <w:t xml:space="preserve">апреля </w:t>
            </w:r>
            <w:r w:rsidR="000B36E0">
              <w:rPr>
                <w:rFonts w:ascii="Times New Roman" w:hAnsi="Times New Roman" w:cs="Times New Roman"/>
              </w:rPr>
              <w:t>2024</w:t>
            </w:r>
            <w:r w:rsidR="009D33DE">
              <w:rPr>
                <w:rFonts w:ascii="Times New Roman" w:hAnsi="Times New Roman" w:cs="Times New Roman"/>
              </w:rPr>
              <w:t xml:space="preserve"> </w:t>
            </w:r>
            <w:r w:rsidR="007F1EC8" w:rsidRPr="0007118D">
              <w:rPr>
                <w:rFonts w:ascii="Times New Roman" w:hAnsi="Times New Roman" w:cs="Times New Roman"/>
              </w:rPr>
              <w:t>г.                            Подпись руководителя практики</w:t>
            </w:r>
          </w:p>
          <w:p w:rsidR="007F1EC8" w:rsidRPr="0007118D" w:rsidRDefault="007F1EC8" w:rsidP="00D452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от предприятия</w:t>
            </w:r>
            <w:r w:rsidRPr="0007118D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_______________________</w:t>
            </w:r>
            <w:r w:rsidRPr="0007118D">
              <w:rPr>
                <w:rFonts w:ascii="Times New Roman" w:hAnsi="Times New Roman" w:cs="Times New Roman"/>
              </w:rPr>
              <w:t>________</w:t>
            </w:r>
          </w:p>
          <w:p w:rsidR="007F1EC8" w:rsidRDefault="007F1EC8" w:rsidP="00D452B4">
            <w:pPr>
              <w:rPr>
                <w:rFonts w:ascii="Times New Roman" w:hAnsi="Times New Roman" w:cs="Times New Roman"/>
              </w:rPr>
            </w:pPr>
          </w:p>
          <w:p w:rsidR="007F1EC8" w:rsidRPr="0007118D" w:rsidRDefault="007F1EC8" w:rsidP="00D452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 w:rsidRPr="0007118D">
              <w:rPr>
                <w:rFonts w:ascii="Times New Roman" w:hAnsi="Times New Roman" w:cs="Times New Roman"/>
              </w:rPr>
              <w:t xml:space="preserve">  </w:t>
            </w:r>
            <w:r w:rsidR="009D33DE">
              <w:rPr>
                <w:rFonts w:ascii="Times New Roman" w:hAnsi="Times New Roman" w:cs="Times New Roman"/>
              </w:rPr>
              <w:t xml:space="preserve">                                                              </w:t>
            </w:r>
            <w:r w:rsidRPr="0007118D">
              <w:rPr>
                <w:rFonts w:ascii="Times New Roman" w:hAnsi="Times New Roman" w:cs="Times New Roman"/>
              </w:rPr>
              <w:t>Подпись зав. заочным отделением_________</w:t>
            </w:r>
            <w:r>
              <w:rPr>
                <w:rFonts w:ascii="Times New Roman" w:hAnsi="Times New Roman" w:cs="Times New Roman"/>
              </w:rPr>
              <w:t>________________</w:t>
            </w:r>
            <w:r w:rsidRPr="0007118D">
              <w:rPr>
                <w:rFonts w:ascii="Times New Roman" w:hAnsi="Times New Roman" w:cs="Times New Roman"/>
              </w:rPr>
              <w:t>_</w:t>
            </w:r>
          </w:p>
          <w:p w:rsidR="007F1EC8" w:rsidRPr="0007118D" w:rsidRDefault="007F1EC8" w:rsidP="00D452B4">
            <w:pPr>
              <w:rPr>
                <w:rFonts w:ascii="Times New Roman" w:hAnsi="Times New Roman" w:cs="Times New Roman"/>
              </w:rPr>
            </w:pPr>
          </w:p>
        </w:tc>
      </w:tr>
    </w:tbl>
    <w:p w:rsidR="001C6051" w:rsidRDefault="001C6051" w:rsidP="001C6051">
      <w:pPr>
        <w:tabs>
          <w:tab w:val="left" w:pos="3654"/>
        </w:tabs>
      </w:pPr>
    </w:p>
    <w:p w:rsidR="00DC089B" w:rsidRDefault="00DC089B" w:rsidP="000F71B7">
      <w:pPr>
        <w:rPr>
          <w:rFonts w:ascii="Times New Roman" w:hAnsi="Times New Roman" w:cs="Times New Roman"/>
          <w:b/>
        </w:rPr>
      </w:pPr>
    </w:p>
    <w:sectPr w:rsidR="00DC089B" w:rsidSect="00B17E4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0360"/>
    <w:multiLevelType w:val="hybridMultilevel"/>
    <w:tmpl w:val="483C9C12"/>
    <w:lvl w:ilvl="0" w:tplc="E326CA02">
      <w:numFmt w:val="bullet"/>
      <w:lvlText w:val="-"/>
      <w:lvlJc w:val="left"/>
      <w:pPr>
        <w:ind w:left="105" w:hanging="708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en-US" w:bidi="ar-SA"/>
      </w:rPr>
    </w:lvl>
    <w:lvl w:ilvl="1" w:tplc="65723052">
      <w:numFmt w:val="bullet"/>
      <w:lvlText w:val="•"/>
      <w:lvlJc w:val="left"/>
      <w:pPr>
        <w:ind w:left="754" w:hanging="708"/>
      </w:pPr>
      <w:rPr>
        <w:rFonts w:hint="default"/>
        <w:lang w:val="ru-RU" w:eastAsia="en-US" w:bidi="ar-SA"/>
      </w:rPr>
    </w:lvl>
    <w:lvl w:ilvl="2" w:tplc="33E68B92">
      <w:numFmt w:val="bullet"/>
      <w:lvlText w:val="•"/>
      <w:lvlJc w:val="left"/>
      <w:pPr>
        <w:ind w:left="1409" w:hanging="708"/>
      </w:pPr>
      <w:rPr>
        <w:rFonts w:hint="default"/>
        <w:lang w:val="ru-RU" w:eastAsia="en-US" w:bidi="ar-SA"/>
      </w:rPr>
    </w:lvl>
    <w:lvl w:ilvl="3" w:tplc="EBEECE40">
      <w:numFmt w:val="bullet"/>
      <w:lvlText w:val="•"/>
      <w:lvlJc w:val="left"/>
      <w:pPr>
        <w:ind w:left="2064" w:hanging="708"/>
      </w:pPr>
      <w:rPr>
        <w:rFonts w:hint="default"/>
        <w:lang w:val="ru-RU" w:eastAsia="en-US" w:bidi="ar-SA"/>
      </w:rPr>
    </w:lvl>
    <w:lvl w:ilvl="4" w:tplc="03203F82">
      <w:numFmt w:val="bullet"/>
      <w:lvlText w:val="•"/>
      <w:lvlJc w:val="left"/>
      <w:pPr>
        <w:ind w:left="2719" w:hanging="708"/>
      </w:pPr>
      <w:rPr>
        <w:rFonts w:hint="default"/>
        <w:lang w:val="ru-RU" w:eastAsia="en-US" w:bidi="ar-SA"/>
      </w:rPr>
    </w:lvl>
    <w:lvl w:ilvl="5" w:tplc="A8904106">
      <w:numFmt w:val="bullet"/>
      <w:lvlText w:val="•"/>
      <w:lvlJc w:val="left"/>
      <w:pPr>
        <w:ind w:left="3374" w:hanging="708"/>
      </w:pPr>
      <w:rPr>
        <w:rFonts w:hint="default"/>
        <w:lang w:val="ru-RU" w:eastAsia="en-US" w:bidi="ar-SA"/>
      </w:rPr>
    </w:lvl>
    <w:lvl w:ilvl="6" w:tplc="0D083710">
      <w:numFmt w:val="bullet"/>
      <w:lvlText w:val="•"/>
      <w:lvlJc w:val="left"/>
      <w:pPr>
        <w:ind w:left="4029" w:hanging="708"/>
      </w:pPr>
      <w:rPr>
        <w:rFonts w:hint="default"/>
        <w:lang w:val="ru-RU" w:eastAsia="en-US" w:bidi="ar-SA"/>
      </w:rPr>
    </w:lvl>
    <w:lvl w:ilvl="7" w:tplc="EADCC316">
      <w:numFmt w:val="bullet"/>
      <w:lvlText w:val="•"/>
      <w:lvlJc w:val="left"/>
      <w:pPr>
        <w:ind w:left="4684" w:hanging="708"/>
      </w:pPr>
      <w:rPr>
        <w:rFonts w:hint="default"/>
        <w:lang w:val="ru-RU" w:eastAsia="en-US" w:bidi="ar-SA"/>
      </w:rPr>
    </w:lvl>
    <w:lvl w:ilvl="8" w:tplc="9B0E10C2">
      <w:numFmt w:val="bullet"/>
      <w:lvlText w:val="•"/>
      <w:lvlJc w:val="left"/>
      <w:pPr>
        <w:ind w:left="5339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592C"/>
    <w:rsid w:val="000364EE"/>
    <w:rsid w:val="0007118D"/>
    <w:rsid w:val="000A08AD"/>
    <w:rsid w:val="000B36E0"/>
    <w:rsid w:val="000C3580"/>
    <w:rsid w:val="000D7A87"/>
    <w:rsid w:val="000F71B7"/>
    <w:rsid w:val="00133570"/>
    <w:rsid w:val="0018409B"/>
    <w:rsid w:val="001C0973"/>
    <w:rsid w:val="001C6051"/>
    <w:rsid w:val="002103A0"/>
    <w:rsid w:val="00224E11"/>
    <w:rsid w:val="00354556"/>
    <w:rsid w:val="00374BE5"/>
    <w:rsid w:val="003918BE"/>
    <w:rsid w:val="003F7C1B"/>
    <w:rsid w:val="00401BA7"/>
    <w:rsid w:val="00406CA2"/>
    <w:rsid w:val="004C6136"/>
    <w:rsid w:val="004E0CCA"/>
    <w:rsid w:val="00567E97"/>
    <w:rsid w:val="0059017A"/>
    <w:rsid w:val="0068132C"/>
    <w:rsid w:val="00696CD6"/>
    <w:rsid w:val="00740631"/>
    <w:rsid w:val="00772EBF"/>
    <w:rsid w:val="007F1EC8"/>
    <w:rsid w:val="008C2FC9"/>
    <w:rsid w:val="0096592C"/>
    <w:rsid w:val="009D33DE"/>
    <w:rsid w:val="00A03C99"/>
    <w:rsid w:val="00A403ED"/>
    <w:rsid w:val="00BD463E"/>
    <w:rsid w:val="00C62F35"/>
    <w:rsid w:val="00C94316"/>
    <w:rsid w:val="00D13041"/>
    <w:rsid w:val="00D7333C"/>
    <w:rsid w:val="00D841CA"/>
    <w:rsid w:val="00D90C00"/>
    <w:rsid w:val="00DC089B"/>
    <w:rsid w:val="00DD7322"/>
    <w:rsid w:val="00ED25BB"/>
    <w:rsid w:val="00F304A7"/>
    <w:rsid w:val="00FD52F4"/>
    <w:rsid w:val="00FE6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0F7EE"/>
  <w15:docId w15:val="{33F95ACB-BF3F-4104-87AB-A53661374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18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4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4BE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08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1C6051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C60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List Paragraph"/>
    <w:basedOn w:val="a"/>
    <w:uiPriority w:val="34"/>
    <w:qFormat/>
    <w:rsid w:val="001C6051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paragraph" w:customStyle="1" w:styleId="Style18">
    <w:name w:val="Style18"/>
    <w:basedOn w:val="a"/>
    <w:uiPriority w:val="99"/>
    <w:rsid w:val="00F304A7"/>
    <w:pPr>
      <w:widowControl w:val="0"/>
      <w:autoSpaceDE w:val="0"/>
      <w:autoSpaceDN w:val="0"/>
      <w:adjustRightInd w:val="0"/>
      <w:spacing w:after="0" w:line="322" w:lineRule="exact"/>
      <w:ind w:hanging="34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90C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1CBF0-C1F4-4AEA-8CA8-BB2E12A4E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3647</Words>
  <Characters>20788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10</cp:revision>
  <cp:lastPrinted>2017-02-28T10:47:00Z</cp:lastPrinted>
  <dcterms:created xsi:type="dcterms:W3CDTF">2020-10-11T08:29:00Z</dcterms:created>
  <dcterms:modified xsi:type="dcterms:W3CDTF">2023-09-25T11:10:00Z</dcterms:modified>
</cp:coreProperties>
</file>