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" w:type="dxa"/>
        <w:tblLayout w:type="fixed"/>
        <w:tblLook w:val="00A0" w:firstRow="1" w:lastRow="0" w:firstColumn="1" w:lastColumn="0" w:noHBand="0" w:noVBand="0"/>
      </w:tblPr>
      <w:tblGrid>
        <w:gridCol w:w="536"/>
        <w:gridCol w:w="5953"/>
        <w:gridCol w:w="1276"/>
        <w:gridCol w:w="1722"/>
      </w:tblGrid>
      <w:tr w:rsidR="00ED39CE" w:rsidTr="007008CF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39CE" w:rsidRPr="0021162B" w:rsidRDefault="00ED39CE" w:rsidP="009A6079">
            <w:pPr>
              <w:pStyle w:val="affffff5"/>
              <w:rPr>
                <w:lang w:eastAsia="en-US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9CE" w:rsidRDefault="00ED39CE" w:rsidP="007008C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ED39CE" w:rsidRDefault="00ED39CE" w:rsidP="007008C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ED39CE" w:rsidTr="007008CF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39CE" w:rsidRDefault="00ED39CE" w:rsidP="007008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9CE" w:rsidRDefault="00ED39CE" w:rsidP="002D3B83">
            <w:pPr>
              <w:keepNext/>
              <w:numPr>
                <w:ilvl w:val="0"/>
                <w:numId w:val="27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ОП 02</w:t>
            </w:r>
          </w:p>
          <w:p w:rsidR="00ED39CE" w:rsidRDefault="00ED39CE" w:rsidP="007008C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ED39CE" w:rsidRDefault="00ED39CE" w:rsidP="007008C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Р ИСО 9001-2015, ГОСТ Р 52614.2-2006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9CE" w:rsidRDefault="00ED39CE" w:rsidP="002D3B83">
            <w:pPr>
              <w:keepNext/>
              <w:numPr>
                <w:ilvl w:val="1"/>
                <w:numId w:val="27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Редакция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1</w:t>
            </w:r>
          </w:p>
          <w:p w:rsidR="00ED39CE" w:rsidRDefault="00ED39CE" w:rsidP="002D3B83">
            <w:pPr>
              <w:keepNext/>
              <w:numPr>
                <w:ilvl w:val="1"/>
                <w:numId w:val="27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Изменение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CE" w:rsidRDefault="00ED39CE" w:rsidP="007008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Лист </w:t>
            </w:r>
            <w:r w:rsidR="00EB17D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 w:rsidR="00EB17D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1</w:t>
            </w:r>
            <w:r w:rsidR="00EB17D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end"/>
            </w:r>
            <w:r w:rsidR="00C26E1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из 23</w:t>
            </w:r>
            <w:bookmarkStart w:id="0" w:name="_GoBack"/>
            <w:bookmarkEnd w:id="0"/>
          </w:p>
        </w:tc>
      </w:tr>
      <w:tr w:rsidR="00ED39CE" w:rsidTr="007008CF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39CE" w:rsidRDefault="00ED39CE" w:rsidP="007008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39CE" w:rsidRDefault="00ED39CE" w:rsidP="007008C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39CE" w:rsidRDefault="00ED39CE" w:rsidP="007008CF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CE" w:rsidRDefault="00ED39CE" w:rsidP="007008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Экз. №</w:t>
            </w:r>
          </w:p>
        </w:tc>
      </w:tr>
    </w:tbl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C81071" w:rsidP="002D3B8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  <w:r w:rsidR="00ED39CE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ED39CE" w:rsidRDefault="00ED39CE" w:rsidP="002D3B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 02 </w:t>
      </w:r>
      <w:r w:rsidRPr="0013620F">
        <w:rPr>
          <w:rFonts w:ascii="Times New Roman" w:hAnsi="Times New Roman"/>
          <w:b/>
          <w:sz w:val="24"/>
          <w:szCs w:val="24"/>
        </w:rPr>
        <w:t>ОРГАНИЗАЦИЯ ХРАНЕНИЯ И КОНТРОЛЬ ЗАПАСОВ И СЫРЬЯ</w:t>
      </w:r>
    </w:p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Специальность </w:t>
      </w:r>
    </w:p>
    <w:p w:rsidR="00ED39CE" w:rsidRPr="0013620F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43.02.15 Поварское и кондитерское дело</w:t>
      </w: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Pr="00C0458E" w:rsidRDefault="000B592A" w:rsidP="002D3B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0458E">
        <w:rPr>
          <w:rFonts w:ascii="Times New Roman" w:hAnsi="Times New Roman"/>
          <w:b/>
          <w:bCs/>
          <w:sz w:val="24"/>
          <w:szCs w:val="24"/>
        </w:rPr>
        <w:t xml:space="preserve">2023 </w:t>
      </w:r>
      <w:r w:rsidR="00ED39CE" w:rsidRPr="00C0458E">
        <w:rPr>
          <w:rFonts w:ascii="Times New Roman" w:hAnsi="Times New Roman"/>
          <w:b/>
          <w:bCs/>
          <w:sz w:val="24"/>
          <w:szCs w:val="24"/>
        </w:rPr>
        <w:t>г.</w:t>
      </w:r>
    </w:p>
    <w:p w:rsidR="00DA6B12" w:rsidRPr="00A210B2" w:rsidRDefault="00DA6B12" w:rsidP="00DA6B12">
      <w:pPr>
        <w:spacing w:before="71" w:after="0" w:line="240" w:lineRule="auto"/>
        <w:ind w:right="244" w:firstLine="708"/>
        <w:jc w:val="both"/>
        <w:rPr>
          <w:rFonts w:ascii="Times New Roman" w:eastAsia="Calibri" w:hAnsi="Times New Roman"/>
          <w:sz w:val="24"/>
          <w:szCs w:val="24"/>
        </w:rPr>
      </w:pPr>
      <w:r w:rsidRPr="00A210B2">
        <w:rPr>
          <w:rFonts w:ascii="Times New Roman" w:eastAsia="Calibri" w:hAnsi="Times New Roman"/>
          <w:sz w:val="24"/>
          <w:szCs w:val="24"/>
        </w:rPr>
        <w:lastRenderedPageBreak/>
        <w:t>Рабочая программа профессионального модуля разработана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на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основе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федерального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государственного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образовательного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стандарта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среднего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профессионального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образования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по</w:t>
      </w:r>
      <w:r w:rsidRPr="00A210B2">
        <w:rPr>
          <w:rFonts w:ascii="Times New Roman" w:eastAsia="Calibri" w:hAnsi="Times New Roman"/>
          <w:spacing w:val="-57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специальности 43.02.15 Поварское и кондитерское дело, утвержденного Приказом Минобрнауки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России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от 09 декабря 2016 г.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№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 xml:space="preserve">1565 (регистрационный № 44828), </w:t>
      </w:r>
      <w:r w:rsidRPr="00A210B2">
        <w:rPr>
          <w:rFonts w:ascii="Times New Roman" w:eastAsia="MS Mincho" w:hAnsi="Times New Roman"/>
          <w:sz w:val="24"/>
          <w:szCs w:val="24"/>
        </w:rPr>
        <w:t>примерной основной образовательной программой (ПООП)</w:t>
      </w:r>
      <w:r w:rsidRPr="00A210B2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федерального</w:t>
      </w:r>
      <w:r w:rsidRPr="00A210B2">
        <w:rPr>
          <w:rFonts w:ascii="Times New Roman" w:eastAsia="Calibri" w:hAnsi="Times New Roman"/>
          <w:spacing w:val="-10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учебно-методического</w:t>
      </w:r>
      <w:r w:rsidRPr="00A210B2">
        <w:rPr>
          <w:rFonts w:ascii="Times New Roman" w:eastAsia="Calibri" w:hAnsi="Times New Roman"/>
          <w:spacing w:val="-57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объединения по УГПС 43.00.00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Сервис</w:t>
      </w:r>
      <w:r w:rsidRPr="00A210B2">
        <w:rPr>
          <w:rFonts w:ascii="Times New Roman" w:eastAsia="Calibri" w:hAnsi="Times New Roman"/>
          <w:spacing w:val="-2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и туризм, утвержденного Протоколом от 28.06.2021 №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01</w:t>
      </w:r>
      <w:r w:rsidRPr="00A210B2">
        <w:rPr>
          <w:rFonts w:ascii="Times New Roman" w:eastAsia="Calibri" w:hAnsi="Times New Roman"/>
          <w:spacing w:val="-1"/>
          <w:sz w:val="24"/>
          <w:szCs w:val="24"/>
          <w:u w:val="single"/>
        </w:rPr>
        <w:t>.</w:t>
      </w:r>
      <w:r w:rsidRPr="00A210B2">
        <w:rPr>
          <w:rFonts w:ascii="Times New Roman" w:eastAsia="Calibri" w:hAnsi="Times New Roman"/>
          <w:sz w:val="24"/>
          <w:szCs w:val="24"/>
        </w:rPr>
        <w:t>Зарегистрировано в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государственном реестре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примерных основных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образовательных</w:t>
      </w:r>
      <w:r w:rsidRPr="00A210B2">
        <w:rPr>
          <w:rFonts w:ascii="Times New Roman" w:eastAsia="Calibri" w:hAnsi="Times New Roman"/>
          <w:spacing w:val="-13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программ:</w:t>
      </w:r>
      <w:r w:rsidRPr="00A210B2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Приказ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ФГБОУ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ДПО</w:t>
      </w:r>
      <w:r w:rsidRPr="00A210B2">
        <w:rPr>
          <w:rFonts w:ascii="Times New Roman" w:eastAsia="Calibri" w:hAnsi="Times New Roman"/>
          <w:spacing w:val="-3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ИРПО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№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П-41 от</w:t>
      </w:r>
      <w:r w:rsidRPr="00A210B2">
        <w:rPr>
          <w:rFonts w:ascii="Times New Roman" w:eastAsia="Calibri" w:hAnsi="Times New Roman"/>
          <w:spacing w:val="-2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28.02.2022 (регистрационный № 38).</w:t>
      </w:r>
    </w:p>
    <w:p w:rsidR="00DA6B12" w:rsidRPr="00BE5F84" w:rsidRDefault="00DA6B12" w:rsidP="00DA6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B12" w:rsidRPr="00BE5F84" w:rsidRDefault="00DA6B12" w:rsidP="00DA6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A6B12" w:rsidRPr="00BE5F84" w:rsidRDefault="00DA6B12" w:rsidP="00DA6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0B592A" w:rsidRPr="00BE5F84" w:rsidTr="000B592A">
        <w:tc>
          <w:tcPr>
            <w:tcW w:w="4670" w:type="dxa"/>
          </w:tcPr>
          <w:p w:rsidR="000B592A" w:rsidRDefault="000B592A" w:rsidP="000B592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0B592A" w:rsidRDefault="000B592A" w:rsidP="000B5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МК «Туризм и сервис»</w:t>
            </w:r>
          </w:p>
          <w:p w:rsidR="000B592A" w:rsidRDefault="000B592A" w:rsidP="000B5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0B592A" w:rsidRDefault="000B592A" w:rsidP="000B5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 Т.Ю.Бесчетвертева</w:t>
            </w:r>
          </w:p>
        </w:tc>
        <w:tc>
          <w:tcPr>
            <w:tcW w:w="4670" w:type="dxa"/>
          </w:tcPr>
          <w:p w:rsidR="000B592A" w:rsidRDefault="000B592A" w:rsidP="000B592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 </w:t>
            </w:r>
          </w:p>
          <w:p w:rsidR="000B592A" w:rsidRDefault="000B592A" w:rsidP="000B592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директора  по УР </w:t>
            </w:r>
          </w:p>
          <w:p w:rsidR="000B592A" w:rsidRDefault="000B592A" w:rsidP="000B592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ОГБПОУ    УТПиТ </w:t>
            </w:r>
          </w:p>
          <w:p w:rsidR="000B592A" w:rsidRDefault="000B592A" w:rsidP="000B5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592A" w:rsidRDefault="000B592A" w:rsidP="000B592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Ю.Ю.Бесова                                        </w:t>
            </w:r>
          </w:p>
        </w:tc>
      </w:tr>
      <w:tr w:rsidR="000B592A" w:rsidRPr="00BE5F84" w:rsidTr="000B592A">
        <w:tc>
          <w:tcPr>
            <w:tcW w:w="4670" w:type="dxa"/>
          </w:tcPr>
          <w:p w:rsidR="000B592A" w:rsidRDefault="000B592A" w:rsidP="000B592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(подпись,  И.О.Ф.)</w:t>
            </w:r>
          </w:p>
          <w:p w:rsidR="000B592A" w:rsidRDefault="000B592A" w:rsidP="000B592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B592A" w:rsidRDefault="000B592A" w:rsidP="000B59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0B592A" w:rsidRDefault="000B592A" w:rsidP="000B592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№  1    от   «</w:t>
            </w:r>
            <w:r w:rsidRPr="00C2403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30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» августа  2023 г</w:t>
            </w:r>
          </w:p>
        </w:tc>
        <w:tc>
          <w:tcPr>
            <w:tcW w:w="4670" w:type="dxa"/>
          </w:tcPr>
          <w:p w:rsidR="000B592A" w:rsidRDefault="000B592A" w:rsidP="000B5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(подпись,   И.О.Ф.)</w:t>
            </w:r>
          </w:p>
          <w:p w:rsidR="000B592A" w:rsidRDefault="000B592A" w:rsidP="000B592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B592A" w:rsidRDefault="000B592A" w:rsidP="000B59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B592A" w:rsidRDefault="000B592A" w:rsidP="000B592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 31 » августа 2023 г</w:t>
            </w:r>
          </w:p>
        </w:tc>
      </w:tr>
      <w:tr w:rsidR="000B592A" w:rsidRPr="00BE5F84" w:rsidTr="000B592A">
        <w:tc>
          <w:tcPr>
            <w:tcW w:w="9340" w:type="dxa"/>
            <w:gridSpan w:val="2"/>
          </w:tcPr>
          <w:p w:rsidR="000B592A" w:rsidRDefault="000B592A" w:rsidP="000B59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592A" w:rsidRDefault="000B592A" w:rsidP="000B59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592A" w:rsidRDefault="000B592A" w:rsidP="000B59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592A" w:rsidRDefault="000B592A" w:rsidP="000B59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592A" w:rsidRDefault="000B592A" w:rsidP="000B59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592A" w:rsidRDefault="000B592A" w:rsidP="000B59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592A" w:rsidRPr="00A210B2" w:rsidRDefault="000B592A" w:rsidP="000B59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0B2">
              <w:rPr>
                <w:rFonts w:ascii="Times New Roman" w:hAnsi="Times New Roman"/>
                <w:sz w:val="24"/>
                <w:szCs w:val="24"/>
              </w:rPr>
              <w:t xml:space="preserve">Автор-разработчик: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Насретдинова Наталья Владимировна 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>преподавател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 xml:space="preserve"> высшей категории</w:t>
            </w:r>
          </w:p>
          <w:p w:rsidR="000B592A" w:rsidRPr="00A210B2" w:rsidRDefault="000B592A" w:rsidP="000B592A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0B592A" w:rsidRPr="00A210B2" w:rsidRDefault="000B592A" w:rsidP="000B592A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210B2">
              <w:rPr>
                <w:rFonts w:ascii="Times New Roman" w:hAnsi="Times New Roman"/>
                <w:sz w:val="24"/>
                <w:szCs w:val="24"/>
              </w:rPr>
              <w:t>Рецензенты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>Кашин Д.П.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 xml:space="preserve">перационный шеф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 xml:space="preserve">ресторанов группы компаний Зерно, Славяне, Зелень. </w:t>
            </w:r>
          </w:p>
          <w:p w:rsidR="000B592A" w:rsidRPr="00A210B2" w:rsidRDefault="000B592A" w:rsidP="000B59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592A" w:rsidRDefault="000B592A" w:rsidP="000B592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</w:p>
    <w:p w:rsidR="00ED39CE" w:rsidRDefault="00ED39CE" w:rsidP="002D3B83">
      <w:pPr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2D3B83">
      <w:pPr>
        <w:rPr>
          <w:rFonts w:ascii="Times New Roman" w:hAnsi="Times New Roman"/>
          <w:b/>
          <w:bCs/>
          <w:sz w:val="24"/>
          <w:szCs w:val="24"/>
        </w:rPr>
      </w:pPr>
    </w:p>
    <w:p w:rsidR="00ED39CE" w:rsidRDefault="00ED39CE" w:rsidP="00B11EA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39CE" w:rsidRDefault="00ED39CE" w:rsidP="000B592A">
      <w:pPr>
        <w:rPr>
          <w:rFonts w:ascii="Times New Roman" w:hAnsi="Times New Roman"/>
          <w:b/>
          <w:bCs/>
          <w:sz w:val="24"/>
          <w:szCs w:val="24"/>
        </w:rPr>
      </w:pPr>
    </w:p>
    <w:p w:rsidR="00ED39CE" w:rsidRPr="0013620F" w:rsidRDefault="00ED39CE" w:rsidP="00B11EAD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13620F"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208"/>
        <w:gridCol w:w="1769"/>
      </w:tblGrid>
      <w:tr w:rsidR="00ED39CE" w:rsidRPr="0013620F" w:rsidTr="00622858">
        <w:trPr>
          <w:trHeight w:val="1012"/>
        </w:trPr>
        <w:tc>
          <w:tcPr>
            <w:tcW w:w="7208" w:type="dxa"/>
          </w:tcPr>
          <w:p w:rsidR="00ED39CE" w:rsidRPr="0013620F" w:rsidRDefault="00ED39CE" w:rsidP="008F7ACD">
            <w:pPr>
              <w:numPr>
                <w:ilvl w:val="2"/>
                <w:numId w:val="1"/>
              </w:numPr>
              <w:tabs>
                <w:tab w:val="clear" w:pos="2160"/>
                <w:tab w:val="num" w:pos="426"/>
              </w:tabs>
              <w:suppressAutoHyphens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РАБОЧЕЙ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ПРОГРАММЫ УЧЕБНОЙ ДИСЦИПЛИНЫ</w:t>
            </w:r>
          </w:p>
        </w:tc>
        <w:tc>
          <w:tcPr>
            <w:tcW w:w="1769" w:type="dxa"/>
          </w:tcPr>
          <w:p w:rsidR="00ED39CE" w:rsidRPr="0013620F" w:rsidRDefault="00C26E12" w:rsidP="00622858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D39CE" w:rsidRPr="0013620F" w:rsidTr="00622858">
        <w:trPr>
          <w:trHeight w:val="1180"/>
        </w:trPr>
        <w:tc>
          <w:tcPr>
            <w:tcW w:w="7208" w:type="dxa"/>
          </w:tcPr>
          <w:p w:rsidR="00ED39CE" w:rsidRPr="0013620F" w:rsidRDefault="00ED39CE" w:rsidP="008F7ACD">
            <w:pPr>
              <w:numPr>
                <w:ilvl w:val="2"/>
                <w:numId w:val="1"/>
              </w:numPr>
              <w:suppressAutoHyphens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769" w:type="dxa"/>
          </w:tcPr>
          <w:p w:rsidR="00ED39CE" w:rsidRPr="0013620F" w:rsidRDefault="00C26E12" w:rsidP="00622858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ED39CE" w:rsidRPr="0013620F" w:rsidTr="00622858">
        <w:trPr>
          <w:trHeight w:val="1126"/>
        </w:trPr>
        <w:tc>
          <w:tcPr>
            <w:tcW w:w="7208" w:type="dxa"/>
          </w:tcPr>
          <w:p w:rsidR="00ED39CE" w:rsidRPr="0013620F" w:rsidRDefault="00ED39CE" w:rsidP="008F7ACD">
            <w:pPr>
              <w:numPr>
                <w:ilvl w:val="2"/>
                <w:numId w:val="1"/>
              </w:numPr>
              <w:suppressAutoHyphens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769" w:type="dxa"/>
          </w:tcPr>
          <w:p w:rsidR="00ED39CE" w:rsidRPr="0013620F" w:rsidRDefault="00C26E12" w:rsidP="00622858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ED39CE" w:rsidRPr="0013620F" w:rsidTr="00622858">
        <w:trPr>
          <w:trHeight w:val="1038"/>
        </w:trPr>
        <w:tc>
          <w:tcPr>
            <w:tcW w:w="7208" w:type="dxa"/>
          </w:tcPr>
          <w:p w:rsidR="00ED39CE" w:rsidRPr="0013620F" w:rsidRDefault="00ED39CE" w:rsidP="008F7ACD">
            <w:pPr>
              <w:numPr>
                <w:ilvl w:val="2"/>
                <w:numId w:val="1"/>
              </w:numPr>
              <w:tabs>
                <w:tab w:val="num" w:pos="284"/>
              </w:tabs>
              <w:suppressAutoHyphens/>
              <w:spacing w:before="120" w:after="0" w:line="240" w:lineRule="auto"/>
              <w:ind w:left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769" w:type="dxa"/>
          </w:tcPr>
          <w:p w:rsidR="00ED39CE" w:rsidRPr="0013620F" w:rsidRDefault="00C26E12" w:rsidP="00622858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</w:tbl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/>
          <w:bCs/>
          <w:sz w:val="24"/>
          <w:szCs w:val="24"/>
        </w:rPr>
      </w:pPr>
    </w:p>
    <w:p w:rsidR="00ED39CE" w:rsidRPr="0013620F" w:rsidRDefault="00ED39CE" w:rsidP="00B11EAD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 УЧЕБНОЙ ДИСЦИПЛИНЫ</w:t>
      </w:r>
    </w:p>
    <w:p w:rsidR="00ED39CE" w:rsidRPr="0013620F" w:rsidRDefault="00ED39CE" w:rsidP="00B11EAD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>Область применения примерной программы</w:t>
      </w:r>
    </w:p>
    <w:p w:rsidR="00ED39CE" w:rsidRDefault="00ED39CE" w:rsidP="00B11EAD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Pr="0013620F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8B6940" w:rsidRDefault="008B6940" w:rsidP="00B11EAD">
      <w:pPr>
        <w:ind w:firstLine="660"/>
        <w:rPr>
          <w:rFonts w:ascii="Times New Roman" w:hAnsi="Times New Roman"/>
          <w:sz w:val="24"/>
          <w:szCs w:val="24"/>
        </w:rPr>
      </w:pPr>
    </w:p>
    <w:p w:rsidR="00ED39CE" w:rsidRPr="0013620F" w:rsidRDefault="00ED39CE" w:rsidP="00B11EAD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544"/>
        <w:gridCol w:w="4320"/>
      </w:tblGrid>
      <w:tr w:rsidR="00ED39CE" w:rsidRPr="0013620F" w:rsidTr="00622858">
        <w:trPr>
          <w:trHeight w:val="649"/>
        </w:trPr>
        <w:tc>
          <w:tcPr>
            <w:tcW w:w="1384" w:type="dxa"/>
            <w:vAlign w:val="center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544" w:type="dxa"/>
            <w:vAlign w:val="center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320" w:type="dxa"/>
            <w:vAlign w:val="center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ED39CE" w:rsidRPr="0013620F" w:rsidTr="00622858">
        <w:trPr>
          <w:trHeight w:val="2116"/>
        </w:trPr>
        <w:tc>
          <w:tcPr>
            <w:tcW w:w="1384" w:type="dxa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:rsidR="00ED39CE" w:rsidRPr="0013620F" w:rsidRDefault="00ED39CE" w:rsidP="0062285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ED39CE" w:rsidRPr="0021162B" w:rsidRDefault="00ED39CE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определять наличие запасов и расход  продуктов;   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проводить</w:t>
            </w:r>
            <w:r w:rsidR="00C81071" w:rsidRPr="0021162B">
              <w:rPr>
                <w:rFonts w:eastAsia="Times New Roman"/>
                <w:sz w:val="24"/>
                <w:szCs w:val="24"/>
              </w:rPr>
              <w:t xml:space="preserve"> инструктажи по безопасности </w:t>
            </w:r>
            <w:r w:rsidRPr="0021162B">
              <w:rPr>
                <w:rFonts w:eastAsia="Times New Roman"/>
                <w:sz w:val="24"/>
                <w:szCs w:val="24"/>
              </w:rPr>
              <w:t>хранения пищевых продуктов;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принимать решения по организации процессов контроля расхода и хранения продуктов;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оформлять технологическую документацию и  документацию по контролю расхода и хранения продуктов, в том числе с использованием специ</w:t>
            </w:r>
            <w:r w:rsidR="00C81071" w:rsidRPr="0021162B">
              <w:rPr>
                <w:rFonts w:eastAsia="Times New Roman"/>
                <w:sz w:val="24"/>
                <w:szCs w:val="24"/>
              </w:rPr>
              <w:t xml:space="preserve">ализированного программного </w:t>
            </w:r>
            <w:r w:rsidRPr="0021162B">
              <w:rPr>
                <w:rFonts w:eastAsia="Times New Roman"/>
                <w:sz w:val="24"/>
                <w:szCs w:val="24"/>
              </w:rPr>
              <w:t>обеспечения</w:t>
            </w:r>
          </w:p>
        </w:tc>
        <w:tc>
          <w:tcPr>
            <w:tcW w:w="4320" w:type="dxa"/>
          </w:tcPr>
          <w:p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ассортимент и характеристики основных групп продовольственных товаров;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общие требования к качеству сырья и продуктов;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условия хранения, упаковки, транспортирования и реализации различных видов продовольственных продуктов;          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методы контроля качества продуктов при хранении;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способы и формы инструктирования персонала  по безопасности хранения пищевых продуктов;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виды снабжения;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виды складских помещений и требования к ним;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периодичность технического обслуживания   холодильного, механического и весового  оборудования;     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методы контроля сохранности и расхода   продуктов на производствах питания;         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программное обеспечение управления  расходом продуктов на производстве и   движением блюд;                                    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современные способы обеспечения правильной  сохранности запасов и расхода продуктов на  производстве;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методы контроля возможных хищений запасов  на производстве;                           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правила оценки состояния запасов на  производстве;  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процедуры и правила инвентаризации запасов  продуктов;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правила оформления заказа на </w:t>
            </w:r>
            <w:r w:rsidRPr="0021162B">
              <w:rPr>
                <w:rFonts w:eastAsia="Times New Roman"/>
                <w:sz w:val="24"/>
                <w:szCs w:val="24"/>
              </w:rPr>
              <w:lastRenderedPageBreak/>
              <w:t xml:space="preserve">продукты со  склада и приема продуктов, поступающих со склада и от поставщиков; 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2"/>
              </w:numPr>
              <w:spacing w:before="0" w:after="200" w:line="276" w:lineRule="auto"/>
              <w:ind w:left="430" w:hanging="430"/>
              <w:contextualSpacing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виды сопроводительной документации на  различные группы продуктов.</w:t>
            </w:r>
          </w:p>
        </w:tc>
      </w:tr>
    </w:tbl>
    <w:p w:rsidR="00C0458E" w:rsidRPr="00C0458E" w:rsidRDefault="00C0458E" w:rsidP="00C0458E">
      <w:pPr>
        <w:jc w:val="both"/>
        <w:rPr>
          <w:rFonts w:ascii="Times New Roman" w:hAnsi="Times New Roman"/>
          <w:b/>
          <w:sz w:val="24"/>
          <w:szCs w:val="24"/>
        </w:rPr>
      </w:pPr>
      <w:r w:rsidRPr="00C0458E">
        <w:rPr>
          <w:rFonts w:ascii="Times New Roman" w:hAnsi="Times New Roman"/>
          <w:b/>
          <w:sz w:val="24"/>
          <w:szCs w:val="24"/>
        </w:rPr>
        <w:lastRenderedPageBreak/>
        <w:t>1.2.1. 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2496"/>
        <w:gridCol w:w="1292"/>
        <w:gridCol w:w="4467"/>
      </w:tblGrid>
      <w:tr w:rsidR="00C0458E" w:rsidTr="00E968F0">
        <w:tc>
          <w:tcPr>
            <w:tcW w:w="930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E968F0">
              <w:rPr>
                <w:b/>
                <w:i/>
              </w:rPr>
              <w:t>ОК</w:t>
            </w:r>
          </w:p>
        </w:tc>
        <w:tc>
          <w:tcPr>
            <w:tcW w:w="2535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E968F0">
              <w:rPr>
                <w:b/>
                <w:i/>
              </w:rPr>
              <w:t>Формулировка компетенции</w:t>
            </w: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E968F0">
              <w:rPr>
                <w:b/>
                <w:i/>
              </w:rPr>
              <w:t>Код</w:t>
            </w:r>
          </w:p>
        </w:tc>
        <w:tc>
          <w:tcPr>
            <w:tcW w:w="4740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E968F0">
              <w:rPr>
                <w:b/>
                <w:i/>
              </w:rPr>
              <w:t>Знания, умения</w:t>
            </w:r>
          </w:p>
        </w:tc>
      </w:tr>
      <w:tr w:rsidR="00C0458E" w:rsidTr="00E968F0">
        <w:tc>
          <w:tcPr>
            <w:tcW w:w="930" w:type="dxa"/>
            <w:vMerge w:val="restart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 w:right="-253"/>
              <w:rPr>
                <w:b/>
              </w:rPr>
            </w:pPr>
            <w:r w:rsidRPr="00E968F0">
              <w:rPr>
                <w:b/>
              </w:rPr>
              <w:t>ОК 01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33"/>
            </w:pPr>
            <w:r w:rsidRPr="009A4383"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 xml:space="preserve">Уо 01.01 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Распознавать задачу и/или проблему в профессиональном и/или социальном контексте;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01.02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Анализировать задачу и/или проблему и выделять её составные части;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01.03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Определять этапы решения задачи;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01.04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Выявлять и эффективно искать информацию, необходимую для решения задачи и/или проблемы;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01.05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Составить план действия;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01.06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Определить необходимые ресурсы;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01.07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Владеть актуальными методами работы в профессиональной и смежных сферах;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01.08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Реализовать составленный план;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01.09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01.01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Актуальный профессиональный и социальный контекст, в котором приходится работать и жить;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01.02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01.03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Алгоритмы выполнения работ в профессиональной и смежных областях;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01.04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Методы работы в профессиональной и смежных сферах;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01.05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Структуру плана для решения задач;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01.06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Порядок оценки результатов решения задач профессиональной деятельности.</w:t>
            </w:r>
          </w:p>
        </w:tc>
      </w:tr>
      <w:tr w:rsidR="00C0458E" w:rsidTr="00E968F0">
        <w:tc>
          <w:tcPr>
            <w:tcW w:w="930" w:type="dxa"/>
            <w:vMerge w:val="restart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  <w:r w:rsidRPr="00E968F0">
              <w:rPr>
                <w:b/>
              </w:rPr>
              <w:t>ОК 02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 xml:space="preserve">Уо 02.01 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Определять необходимые источники информации;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02.02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Планировать процесс поиска; структурировать получаемую информацию;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02.03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Выделять наиболее значимое в перечне информации;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02.04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Оценивать практическую значимость результатов поиска;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02.05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Оформлять результаты поиска.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02.01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Номенклатура информационных источников, применяемых в профессиональной деятельности;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02.02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Приёмы структурирования информации;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02.03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Формат оформления результатов поиска информации</w:t>
            </w:r>
          </w:p>
        </w:tc>
      </w:tr>
      <w:tr w:rsidR="00C0458E" w:rsidTr="00E968F0">
        <w:tc>
          <w:tcPr>
            <w:tcW w:w="930" w:type="dxa"/>
            <w:vMerge w:val="restart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  <w:r w:rsidRPr="00E968F0">
              <w:rPr>
                <w:b/>
              </w:rPr>
              <w:t>ОК 03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 xml:space="preserve">Уо 03.01 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Определять актуальность нормативно-правовой документации в профессиональной деятельности;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03.02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Применять современную научную профессиональную терминологию;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03.03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Определять и выстраивать траектории профессионального развития и самообразования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03.01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Содержание актуальной нормативно-правовой документации;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03.02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Современная научная и профессиональная терминология;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03.03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Возможные траектории профессионального развития и самообразования.</w:t>
            </w:r>
          </w:p>
        </w:tc>
      </w:tr>
      <w:tr w:rsidR="00C0458E" w:rsidTr="00E968F0">
        <w:tc>
          <w:tcPr>
            <w:tcW w:w="930" w:type="dxa"/>
            <w:vMerge w:val="restart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  <w:r w:rsidRPr="00E968F0">
              <w:rPr>
                <w:b/>
              </w:rPr>
              <w:t>ОК 04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 xml:space="preserve">Уо 04.01 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Организовывать работу коллектива и команды;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04.02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04.01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Психологические основы деятельности  коллектива, психологические особенности личности;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04.02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Основы проектной деятельности.</w:t>
            </w:r>
          </w:p>
        </w:tc>
      </w:tr>
      <w:tr w:rsidR="00C0458E" w:rsidTr="00E968F0">
        <w:tc>
          <w:tcPr>
            <w:tcW w:w="930" w:type="dxa"/>
            <w:vMerge w:val="restart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  <w:r w:rsidRPr="00E968F0">
              <w:rPr>
                <w:b/>
              </w:rPr>
              <w:t>ОК 05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Осуществлять устную и письменную коммуникацию на государственном языке с учётом особенностей социального и культурного контекста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05.01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E968F0">
              <w:rPr>
                <w:b/>
                <w:i/>
              </w:rPr>
              <w:t>Знания: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05.01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C0458E" w:rsidTr="00E968F0">
        <w:tc>
          <w:tcPr>
            <w:tcW w:w="930" w:type="dxa"/>
            <w:vMerge w:val="restart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  <w:r w:rsidRPr="00E968F0">
              <w:rPr>
                <w:b/>
              </w:rPr>
              <w:t>ОК 06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06.01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Описывать значимость своей профессии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06.01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Сущность гражданско-патриотической позиции, общечеловеческих ценностей;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06.02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Значимость профессиональной деятельности по профессии.</w:t>
            </w:r>
          </w:p>
        </w:tc>
      </w:tr>
      <w:tr w:rsidR="00C0458E" w:rsidTr="00E968F0">
        <w:tc>
          <w:tcPr>
            <w:tcW w:w="930" w:type="dxa"/>
            <w:vMerge w:val="restart"/>
            <w:shd w:val="clear" w:color="auto" w:fill="auto"/>
          </w:tcPr>
          <w:p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E968F0">
              <w:rPr>
                <w:rFonts w:ascii="Times New Roman" w:hAnsi="Times New Roman"/>
                <w:b/>
                <w:iCs/>
              </w:rPr>
              <w:t>ОК 07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C0458E" w:rsidRPr="00E968F0" w:rsidRDefault="00C0458E" w:rsidP="00E968F0">
            <w:pPr>
              <w:ind w:left="8" w:hanging="7"/>
              <w:rPr>
                <w:rFonts w:ascii="Times New Roman" w:hAnsi="Times New Roman"/>
              </w:rPr>
            </w:pPr>
            <w:r w:rsidRPr="00E968F0">
              <w:rPr>
                <w:rFonts w:ascii="Times New Roman" w:hAnsi="Times New Roman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E968F0" w:rsidRDefault="00C0458E" w:rsidP="00E968F0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07.01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Соблюдать нормы экологической безопасности;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07.02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Определять направления ресурсосбережения в рамках профессиональной деятельности по профессии.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07.01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Правила экологической безопасности при ведении профессиональной деятельности;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07.02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Основные ресурсы, задействованные в профессиональной деятельности;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07.03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Пути обеспечения ресурсосбережения.</w:t>
            </w:r>
          </w:p>
        </w:tc>
      </w:tr>
      <w:tr w:rsidR="00C0458E" w:rsidTr="00E968F0">
        <w:tc>
          <w:tcPr>
            <w:tcW w:w="930" w:type="dxa"/>
            <w:vMerge w:val="restart"/>
            <w:shd w:val="clear" w:color="auto" w:fill="auto"/>
          </w:tcPr>
          <w:p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E968F0">
              <w:rPr>
                <w:rFonts w:ascii="Times New Roman" w:hAnsi="Times New Roman"/>
                <w:b/>
                <w:iCs/>
              </w:rPr>
              <w:t>ОК 08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C0458E" w:rsidRPr="00E968F0" w:rsidRDefault="00C0458E" w:rsidP="00E968F0">
            <w:pPr>
              <w:ind w:left="8" w:hanging="7"/>
              <w:rPr>
                <w:rFonts w:ascii="Times New Roman" w:hAnsi="Times New Roman"/>
              </w:rPr>
            </w:pPr>
            <w:r w:rsidRPr="00E968F0">
              <w:rPr>
                <w:rFonts w:ascii="Times New Roman" w:hAnsi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E968F0" w:rsidRDefault="00C0458E" w:rsidP="00E968F0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 xml:space="preserve">Уо 08.01 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08.02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Применять рациональные приёмы двигательных функций в профессиональной деятельности;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08.03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:rsidTr="00E968F0">
        <w:trPr>
          <w:trHeight w:val="50"/>
        </w:trPr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08.01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08.02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Основы здорового образа жизни;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08.03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Условия профессиональной деятельности и зоны риска физического здоровья для профессии;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08.04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Средства профилактики перенапряжения.</w:t>
            </w:r>
          </w:p>
        </w:tc>
      </w:tr>
      <w:tr w:rsidR="00C0458E" w:rsidTr="00E968F0">
        <w:tc>
          <w:tcPr>
            <w:tcW w:w="930" w:type="dxa"/>
            <w:vMerge w:val="restart"/>
            <w:shd w:val="clear" w:color="auto" w:fill="auto"/>
          </w:tcPr>
          <w:p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E968F0">
              <w:rPr>
                <w:rFonts w:ascii="Times New Roman" w:hAnsi="Times New Roman"/>
                <w:b/>
                <w:iCs/>
              </w:rPr>
              <w:t>ОК 09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C0458E" w:rsidRPr="00E968F0" w:rsidRDefault="00C0458E" w:rsidP="00E968F0">
            <w:pPr>
              <w:ind w:left="8" w:hanging="7"/>
              <w:rPr>
                <w:rFonts w:ascii="Times New Roman" w:hAnsi="Times New Roman"/>
              </w:rPr>
            </w:pPr>
            <w:r w:rsidRPr="00E968F0">
              <w:rPr>
                <w:rFonts w:ascii="Times New Roman" w:hAnsi="Times New Roman"/>
              </w:rPr>
              <w:t xml:space="preserve">Использовать </w:t>
            </w:r>
            <w:r w:rsidRPr="00E968F0">
              <w:rPr>
                <w:rFonts w:ascii="Times New Roman" w:hAnsi="Times New Roman"/>
              </w:rPr>
              <w:lastRenderedPageBreak/>
              <w:t>информационные технологии в профессиональной деятельности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lastRenderedPageBreak/>
              <w:t>Умения: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E968F0" w:rsidRDefault="00C0458E" w:rsidP="00E968F0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 xml:space="preserve">Уо 09.01 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Применять средства информационных технологий для решения профессиональных задач;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09.02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Использовать современное программное обеспечение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09.01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Современные средства и устройства информатизации;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09.02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Порядок их применения и программное обеспечение в профессиональной деятельности.</w:t>
            </w:r>
          </w:p>
        </w:tc>
      </w:tr>
      <w:tr w:rsidR="00C0458E" w:rsidTr="00E968F0">
        <w:tc>
          <w:tcPr>
            <w:tcW w:w="930" w:type="dxa"/>
            <w:vMerge w:val="restart"/>
            <w:shd w:val="clear" w:color="auto" w:fill="auto"/>
          </w:tcPr>
          <w:p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E968F0">
              <w:rPr>
                <w:rFonts w:ascii="Times New Roman" w:hAnsi="Times New Roman"/>
                <w:b/>
                <w:iCs/>
              </w:rPr>
              <w:t>ОК 10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C0458E" w:rsidRPr="00E968F0" w:rsidRDefault="00C0458E" w:rsidP="00E968F0">
            <w:pPr>
              <w:ind w:left="8" w:hanging="7"/>
              <w:rPr>
                <w:rFonts w:ascii="Times New Roman" w:hAnsi="Times New Roman"/>
              </w:rPr>
            </w:pPr>
            <w:r w:rsidRPr="00E968F0"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E968F0" w:rsidRDefault="00C0458E" w:rsidP="00E968F0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 xml:space="preserve">Уо 10.01 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Понимать общий смысл чётко произнесённых высказываний на известные темы (профессиональные и бытовые), понимать тексты на базовые профессиональные темы;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E968F0" w:rsidRDefault="00C0458E" w:rsidP="00E968F0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10.02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Участвовать в диалогах на знакомые общие и профессиональные темы;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10.03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Строить простые высказывания о себе и о своей профессиональной деятельности;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10.04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Кратко обосновывать и объяснить свои действия (текущие и планируемые);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10.05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Писать простые связные сообщения на знакомые или интересующие профессиональные темы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10.01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Правила построения простых и сложных предложений на профессиональные темы;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10.02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Основные общеупотребительные глаголы (бытовая и профессиональная лексика);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10.03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10.04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 xml:space="preserve">Особенности произношения; 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10.05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Правила чтения текстов профессиональной направленности</w:t>
            </w:r>
          </w:p>
        </w:tc>
      </w:tr>
      <w:tr w:rsidR="00C0458E" w:rsidTr="00E968F0">
        <w:trPr>
          <w:trHeight w:val="369"/>
        </w:trPr>
        <w:tc>
          <w:tcPr>
            <w:tcW w:w="930" w:type="dxa"/>
            <w:vMerge w:val="restart"/>
            <w:shd w:val="clear" w:color="auto" w:fill="auto"/>
          </w:tcPr>
          <w:p w:rsidR="00C0458E" w:rsidRDefault="00C0458E" w:rsidP="00E968F0">
            <w:pPr>
              <w:pStyle w:val="ad"/>
              <w:spacing w:before="0" w:after="0"/>
              <w:ind w:left="0"/>
            </w:pPr>
          </w:p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  <w:r w:rsidRPr="00E968F0">
              <w:rPr>
                <w:b/>
              </w:rPr>
              <w:t>ОК 11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235C18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both"/>
              <w:rPr>
                <w:b/>
              </w:rPr>
            </w:pPr>
            <w:r w:rsidRPr="00E968F0">
              <w:rPr>
                <w:b/>
              </w:rPr>
              <w:t xml:space="preserve">                                                    Умения: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11.01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235C18">
              <w:t>Эффективно использовать знания по финансовой грамотности, планированию предпринимательской деятельности в профессиональной сфере.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:rsidTr="00E968F0">
        <w:tc>
          <w:tcPr>
            <w:tcW w:w="930" w:type="dxa"/>
            <w:vMerge/>
            <w:shd w:val="clear" w:color="auto" w:fill="auto"/>
          </w:tcPr>
          <w:p w:rsidR="00C0458E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11.01</w:t>
            </w:r>
          </w:p>
        </w:tc>
        <w:tc>
          <w:tcPr>
            <w:tcW w:w="4740" w:type="dxa"/>
            <w:shd w:val="clear" w:color="auto" w:fill="auto"/>
          </w:tcPr>
          <w:p w:rsidR="00C0458E" w:rsidRPr="009A4383" w:rsidRDefault="00C0458E" w:rsidP="00E968F0">
            <w:pPr>
              <w:pStyle w:val="ad"/>
              <w:spacing w:before="0" w:after="0"/>
              <w:ind w:left="0"/>
            </w:pPr>
            <w:r>
              <w:t>Правил организации и планирования предпринимательской деятельности в профессиональной сфере.</w:t>
            </w:r>
          </w:p>
        </w:tc>
      </w:tr>
    </w:tbl>
    <w:p w:rsidR="00ED39CE" w:rsidRDefault="00ED39CE" w:rsidP="00B11EAD">
      <w:pPr>
        <w:rPr>
          <w:rFonts w:ascii="Times New Roman" w:hAnsi="Times New Roman"/>
          <w:sz w:val="24"/>
          <w:szCs w:val="24"/>
        </w:rPr>
      </w:pPr>
    </w:p>
    <w:p w:rsidR="008B6940" w:rsidRPr="00BE5F84" w:rsidRDefault="008B6940" w:rsidP="008B694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Инвариантные целевые ориентиры профессионально-трудового воспитания</w:t>
      </w:r>
      <w:r w:rsidRPr="00BE5F84">
        <w:rPr>
          <w:rFonts w:ascii="Times New Roman" w:hAnsi="Times New Roman"/>
          <w:sz w:val="24"/>
          <w:szCs w:val="24"/>
        </w:rPr>
        <w:t>:</w:t>
      </w:r>
    </w:p>
    <w:p w:rsidR="008B6940" w:rsidRPr="00BE5F84" w:rsidRDefault="008B6940" w:rsidP="008B694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7511"/>
      </w:tblGrid>
      <w:tr w:rsidR="00C51AE5" w:rsidRPr="00BE5F84" w:rsidTr="00C51AE5">
        <w:trPr>
          <w:trHeight w:val="1421"/>
        </w:trPr>
        <w:tc>
          <w:tcPr>
            <w:tcW w:w="1668" w:type="dxa"/>
            <w:shd w:val="clear" w:color="auto" w:fill="auto"/>
          </w:tcPr>
          <w:p w:rsidR="008B6940" w:rsidRPr="00C51AE5" w:rsidRDefault="008B6940" w:rsidP="00C810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51AE5">
              <w:rPr>
                <w:rFonts w:ascii="Times New Roman" w:hAnsi="Times New Roman"/>
                <w:b/>
              </w:rPr>
              <w:t>Код целевых ориентиров реализации программы воспитания</w:t>
            </w:r>
          </w:p>
        </w:tc>
        <w:tc>
          <w:tcPr>
            <w:tcW w:w="8186" w:type="dxa"/>
            <w:shd w:val="clear" w:color="auto" w:fill="auto"/>
          </w:tcPr>
          <w:p w:rsidR="008B6940" w:rsidRPr="00C51AE5" w:rsidRDefault="008B6940" w:rsidP="00C810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51AE5">
              <w:rPr>
                <w:rFonts w:ascii="Times New Roman" w:hAnsi="Times New Roman"/>
                <w:b/>
              </w:rPr>
              <w:t xml:space="preserve">Целевые ориентиры </w:t>
            </w:r>
          </w:p>
          <w:p w:rsidR="008B6940" w:rsidRPr="00C51AE5" w:rsidRDefault="008B6940" w:rsidP="00C810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51AE5">
              <w:rPr>
                <w:rFonts w:ascii="Times New Roman" w:hAnsi="Times New Roman"/>
                <w:b/>
              </w:rPr>
              <w:t>реализации программы воспитания</w:t>
            </w:r>
          </w:p>
        </w:tc>
      </w:tr>
      <w:tr w:rsidR="00C51AE5" w:rsidRPr="00BE5F84" w:rsidTr="00C81071">
        <w:trPr>
          <w:trHeight w:val="1220"/>
        </w:trPr>
        <w:tc>
          <w:tcPr>
            <w:tcW w:w="1668" w:type="dxa"/>
            <w:shd w:val="clear" w:color="auto" w:fill="auto"/>
          </w:tcPr>
          <w:p w:rsidR="008B6940" w:rsidRPr="00C51AE5" w:rsidRDefault="008B6940" w:rsidP="00C810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eastAsia="Calibri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186" w:type="dxa"/>
            <w:shd w:val="clear" w:color="auto" w:fill="auto"/>
          </w:tcPr>
          <w:p w:rsidR="008B6940" w:rsidRPr="00C51AE5" w:rsidRDefault="008B6940" w:rsidP="00C810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eastAsia="Calibri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C51AE5" w:rsidRPr="00BE5F84" w:rsidTr="00C51AE5">
        <w:tc>
          <w:tcPr>
            <w:tcW w:w="1668" w:type="dxa"/>
            <w:shd w:val="clear" w:color="auto" w:fill="auto"/>
          </w:tcPr>
          <w:p w:rsidR="008B6940" w:rsidRPr="00C51AE5" w:rsidRDefault="008B6940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8186" w:type="dxa"/>
            <w:shd w:val="clear" w:color="auto" w:fill="auto"/>
          </w:tcPr>
          <w:p w:rsidR="008B6940" w:rsidRPr="00C51AE5" w:rsidRDefault="008B6940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C51AE5" w:rsidRPr="00BE5F84" w:rsidTr="00C51AE5">
        <w:tc>
          <w:tcPr>
            <w:tcW w:w="1668" w:type="dxa"/>
            <w:shd w:val="clear" w:color="auto" w:fill="auto"/>
          </w:tcPr>
          <w:p w:rsidR="008B6940" w:rsidRPr="00C51AE5" w:rsidRDefault="008B6940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186" w:type="dxa"/>
            <w:shd w:val="clear" w:color="auto" w:fill="auto"/>
          </w:tcPr>
          <w:p w:rsidR="008B6940" w:rsidRPr="00C51AE5" w:rsidRDefault="008B6940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 xml:space="preserve">Выражающий осознанную готовность к непрерывному образованию и </w:t>
            </w:r>
            <w:r w:rsidRPr="00C51AE5">
              <w:rPr>
                <w:rFonts w:ascii="Times New Roman" w:hAnsi="Times New Roman"/>
                <w:sz w:val="24"/>
                <w:szCs w:val="24"/>
              </w:rPr>
              <w:lastRenderedPageBreak/>
              <w:t>самообразованию в выбранной сфере профессиональной деятельности.</w:t>
            </w:r>
          </w:p>
        </w:tc>
      </w:tr>
      <w:tr w:rsidR="00C51AE5" w:rsidRPr="00BE5F84" w:rsidTr="00C51AE5">
        <w:tc>
          <w:tcPr>
            <w:tcW w:w="1668" w:type="dxa"/>
            <w:shd w:val="clear" w:color="auto" w:fill="auto"/>
          </w:tcPr>
          <w:p w:rsidR="008B6940" w:rsidRPr="00C51AE5" w:rsidRDefault="008B6940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ЦОПТВ.4.</w:t>
            </w:r>
          </w:p>
        </w:tc>
        <w:tc>
          <w:tcPr>
            <w:tcW w:w="8186" w:type="dxa"/>
            <w:shd w:val="clear" w:color="auto" w:fill="auto"/>
          </w:tcPr>
          <w:p w:rsidR="008B6940" w:rsidRPr="00C51AE5" w:rsidRDefault="008B6940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C51AE5" w:rsidRPr="00BE5F84" w:rsidTr="00C51AE5">
        <w:tc>
          <w:tcPr>
            <w:tcW w:w="1668" w:type="dxa"/>
            <w:shd w:val="clear" w:color="auto" w:fill="auto"/>
          </w:tcPr>
          <w:p w:rsidR="008B6940" w:rsidRPr="00C51AE5" w:rsidRDefault="008B6940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8186" w:type="dxa"/>
            <w:shd w:val="clear" w:color="auto" w:fill="auto"/>
          </w:tcPr>
          <w:p w:rsidR="008B6940" w:rsidRPr="00C51AE5" w:rsidRDefault="008B6940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C51AE5" w:rsidRPr="00BE5F84" w:rsidTr="00C51AE5">
        <w:tc>
          <w:tcPr>
            <w:tcW w:w="1668" w:type="dxa"/>
            <w:shd w:val="clear" w:color="auto" w:fill="auto"/>
          </w:tcPr>
          <w:p w:rsidR="008B6940" w:rsidRPr="00C51AE5" w:rsidRDefault="008B6940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186" w:type="dxa"/>
            <w:shd w:val="clear" w:color="auto" w:fill="auto"/>
          </w:tcPr>
          <w:p w:rsidR="008B6940" w:rsidRPr="00C51AE5" w:rsidRDefault="008B6940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8B6940" w:rsidRDefault="008B6940" w:rsidP="00C81071">
      <w:pPr>
        <w:spacing w:after="0"/>
        <w:rPr>
          <w:rFonts w:ascii="Times New Roman" w:hAnsi="Times New Roman"/>
          <w:sz w:val="24"/>
          <w:szCs w:val="24"/>
        </w:rPr>
      </w:pPr>
    </w:p>
    <w:p w:rsidR="008B6940" w:rsidRDefault="008B6940" w:rsidP="00B11EAD">
      <w:pPr>
        <w:rPr>
          <w:rFonts w:ascii="Times New Roman" w:hAnsi="Times New Roman"/>
          <w:sz w:val="24"/>
          <w:szCs w:val="24"/>
        </w:rPr>
      </w:pPr>
    </w:p>
    <w:p w:rsidR="008B6940" w:rsidRDefault="008B6940" w:rsidP="00B11EAD">
      <w:pPr>
        <w:rPr>
          <w:rFonts w:ascii="Times New Roman" w:hAnsi="Times New Roman"/>
          <w:sz w:val="24"/>
          <w:szCs w:val="24"/>
        </w:rPr>
      </w:pPr>
    </w:p>
    <w:p w:rsidR="008B6940" w:rsidRDefault="008B6940" w:rsidP="00B11EAD">
      <w:pPr>
        <w:rPr>
          <w:rFonts w:ascii="Times New Roman" w:hAnsi="Times New Roman"/>
          <w:sz w:val="24"/>
          <w:szCs w:val="24"/>
        </w:rPr>
      </w:pPr>
    </w:p>
    <w:p w:rsidR="00C81071" w:rsidRDefault="00C81071" w:rsidP="00B11EAD">
      <w:pPr>
        <w:rPr>
          <w:rFonts w:ascii="Times New Roman" w:hAnsi="Times New Roman"/>
          <w:sz w:val="24"/>
          <w:szCs w:val="24"/>
        </w:rPr>
      </w:pPr>
    </w:p>
    <w:p w:rsidR="00C81071" w:rsidRDefault="00C81071" w:rsidP="00B11EAD">
      <w:pPr>
        <w:rPr>
          <w:rFonts w:ascii="Times New Roman" w:hAnsi="Times New Roman"/>
          <w:sz w:val="24"/>
          <w:szCs w:val="24"/>
        </w:rPr>
      </w:pPr>
    </w:p>
    <w:p w:rsidR="00C81071" w:rsidRDefault="00C81071" w:rsidP="00B11EAD">
      <w:pPr>
        <w:rPr>
          <w:rFonts w:ascii="Times New Roman" w:hAnsi="Times New Roman"/>
          <w:sz w:val="24"/>
          <w:szCs w:val="24"/>
        </w:rPr>
      </w:pPr>
    </w:p>
    <w:p w:rsidR="00C81071" w:rsidRDefault="00C81071" w:rsidP="00B11EAD">
      <w:pPr>
        <w:rPr>
          <w:rFonts w:ascii="Times New Roman" w:hAnsi="Times New Roman"/>
          <w:sz w:val="24"/>
          <w:szCs w:val="24"/>
        </w:rPr>
      </w:pPr>
    </w:p>
    <w:p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:rsidR="00C0458E" w:rsidRPr="0013620F" w:rsidRDefault="00C0458E" w:rsidP="00B11EAD">
      <w:pPr>
        <w:rPr>
          <w:rFonts w:ascii="Times New Roman" w:hAnsi="Times New Roman"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C26E12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1"/>
        <w:gridCol w:w="1944"/>
      </w:tblGrid>
      <w:tr w:rsidR="00ED39CE" w:rsidRPr="0013620F" w:rsidTr="00622858">
        <w:trPr>
          <w:trHeight w:val="367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63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63" w:type="pct"/>
            <w:vAlign w:val="center"/>
          </w:tcPr>
          <w:p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11EAD">
              <w:rPr>
                <w:rFonts w:ascii="Times New Roman" w:hAnsi="Times New Roman"/>
                <w:b/>
                <w:iCs/>
                <w:sz w:val="24"/>
                <w:szCs w:val="24"/>
              </w:rPr>
              <w:t>96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063" w:type="pct"/>
            <w:vAlign w:val="center"/>
          </w:tcPr>
          <w:p w:rsidR="00ED39CE" w:rsidRPr="00B11EAD" w:rsidRDefault="00D63C4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96</w:t>
            </w:r>
          </w:p>
        </w:tc>
      </w:tr>
      <w:tr w:rsidR="00ED39CE" w:rsidRPr="0013620F" w:rsidTr="00622858">
        <w:trPr>
          <w:trHeight w:val="490"/>
        </w:trPr>
        <w:tc>
          <w:tcPr>
            <w:tcW w:w="5000" w:type="pct"/>
            <w:gridSpan w:val="2"/>
            <w:vAlign w:val="center"/>
          </w:tcPr>
          <w:p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11EAD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63" w:type="pct"/>
            <w:vAlign w:val="center"/>
          </w:tcPr>
          <w:p w:rsidR="00ED39CE" w:rsidRPr="00B11EAD" w:rsidRDefault="00BB06E0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  <w:vAlign w:val="center"/>
          </w:tcPr>
          <w:p w:rsidR="00ED39CE" w:rsidRPr="0013620F" w:rsidRDefault="00ED39CE" w:rsidP="00C81071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1063" w:type="pct"/>
            <w:vAlign w:val="center"/>
          </w:tcPr>
          <w:p w:rsidR="00ED39CE" w:rsidRPr="00B11EAD" w:rsidRDefault="00D63C4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ED39CE" w:rsidRPr="0013620F" w:rsidTr="00C227C1">
        <w:trPr>
          <w:trHeight w:val="334"/>
        </w:trPr>
        <w:tc>
          <w:tcPr>
            <w:tcW w:w="3937" w:type="pct"/>
            <w:vAlign w:val="center"/>
          </w:tcPr>
          <w:p w:rsidR="00ED39CE" w:rsidRPr="0013620F" w:rsidRDefault="00ED39CE" w:rsidP="00C81071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063" w:type="pct"/>
            <w:vAlign w:val="center"/>
          </w:tcPr>
          <w:p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11EAD">
              <w:rPr>
                <w:rFonts w:ascii="Times New Roman" w:hAnsi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BB06E0" w:rsidRPr="0013620F" w:rsidTr="00622858">
        <w:trPr>
          <w:trHeight w:val="490"/>
        </w:trPr>
        <w:tc>
          <w:tcPr>
            <w:tcW w:w="3937" w:type="pct"/>
          </w:tcPr>
          <w:p w:rsidR="00BB06E0" w:rsidRPr="0013620F" w:rsidRDefault="00BB06E0" w:rsidP="006228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063" w:type="pct"/>
            <w:vAlign w:val="center"/>
          </w:tcPr>
          <w:p w:rsidR="00BB06E0" w:rsidRPr="00B11EAD" w:rsidRDefault="00BB06E0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</w:tcPr>
          <w:p w:rsidR="00ED39CE" w:rsidRPr="0013620F" w:rsidRDefault="00ED39CE" w:rsidP="008671C4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1C4" w:rsidRPr="00C0458E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063" w:type="pct"/>
            <w:vAlign w:val="center"/>
          </w:tcPr>
          <w:p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:rsidR="00ED39CE" w:rsidRPr="0013620F" w:rsidRDefault="00ED39CE" w:rsidP="00C26E1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ED39CE" w:rsidRPr="0013620F" w:rsidSect="00622858">
          <w:pgSz w:w="11906" w:h="16838"/>
          <w:pgMar w:top="1134" w:right="850" w:bottom="284" w:left="2127" w:header="708" w:footer="708" w:gutter="0"/>
          <w:cols w:space="720"/>
          <w:docGrid w:linePitch="299"/>
        </w:sectPr>
      </w:pPr>
    </w:p>
    <w:p w:rsidR="00ED39CE" w:rsidRPr="0013620F" w:rsidRDefault="00ED39CE" w:rsidP="00B11EAD">
      <w:pPr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6560"/>
        <w:gridCol w:w="2616"/>
        <w:gridCol w:w="1191"/>
        <w:gridCol w:w="2063"/>
      </w:tblGrid>
      <w:tr w:rsidR="00ED39CE" w:rsidRPr="0013620F" w:rsidTr="00E541FF">
        <w:trPr>
          <w:trHeight w:val="20"/>
        </w:trPr>
        <w:tc>
          <w:tcPr>
            <w:tcW w:w="837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522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Цели, задачи, сущность, структура дисциплины. Требования к уровню знаний и умений.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группы  продовольственных товаров</w:t>
            </w:r>
          </w:p>
        </w:tc>
        <w:tc>
          <w:tcPr>
            <w:tcW w:w="399" w:type="pct"/>
          </w:tcPr>
          <w:p w:rsidR="00ED39CE" w:rsidRPr="00CD1B8B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1B8B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ED39CE" w:rsidRPr="001778EB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Классификация продовольственных товаров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78EB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Классификация продовольственных товаров. Свойства и показатели ассортимента.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2. Качество и безопасность продовольственных товаров. Общие требования к качеству продовольственных товаров. Подтверждение соответствия продовольственных товаров. Маркировка потребительских товаров. 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3. Методы определения качества и безопасности. Способы и формы инструктирования персонала по безопасности хранения пищевых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свежих овощей, плодов, грибов и продуктов их переработки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свежих овощей, плодов, грибов и продуктов их переработки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свежих овощей, плодов, грибов и продуктов их переработки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C0458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</w:tcPr>
          <w:p w:rsidR="00ED39CE" w:rsidRPr="0013620F" w:rsidRDefault="0067233D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67233D">
            <w:pPr>
              <w:pStyle w:val="ad"/>
              <w:numPr>
                <w:ilvl w:val="0"/>
                <w:numId w:val="3"/>
              </w:numPr>
              <w:spacing w:before="0" w:after="0"/>
              <w:ind w:left="48" w:firstLine="0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Органолептическая оценка качества свежих</w:t>
            </w:r>
            <w:r w:rsidR="0067233D" w:rsidRPr="0021162B">
              <w:rPr>
                <w:rFonts w:eastAsia="Times New Roman"/>
                <w:sz w:val="24"/>
                <w:szCs w:val="24"/>
              </w:rPr>
              <w:t xml:space="preserve"> овощей, плодов</w:t>
            </w:r>
            <w:r w:rsidRPr="0021162B">
              <w:rPr>
                <w:rFonts w:eastAsia="Times New Roman"/>
                <w:sz w:val="24"/>
                <w:szCs w:val="24"/>
              </w:rPr>
              <w:t xml:space="preserve"> и продуктов их переработки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63C4E" w:rsidRPr="0013620F" w:rsidTr="00E541FF">
        <w:trPr>
          <w:trHeight w:val="20"/>
        </w:trPr>
        <w:tc>
          <w:tcPr>
            <w:tcW w:w="837" w:type="pct"/>
            <w:vMerge/>
          </w:tcPr>
          <w:p w:rsidR="00D63C4E" w:rsidRPr="0013620F" w:rsidRDefault="00D63C4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D63C4E" w:rsidRPr="0021162B" w:rsidRDefault="00D63C4E" w:rsidP="008F7ACD">
            <w:pPr>
              <w:pStyle w:val="ad"/>
              <w:numPr>
                <w:ilvl w:val="0"/>
                <w:numId w:val="3"/>
              </w:numPr>
              <w:spacing w:before="0" w:after="0"/>
              <w:ind w:left="48" w:firstLine="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Органоле</w:t>
            </w:r>
            <w:r w:rsidR="0067233D" w:rsidRPr="0021162B">
              <w:rPr>
                <w:rFonts w:eastAsia="Times New Roman"/>
                <w:bCs/>
                <w:sz w:val="24"/>
                <w:szCs w:val="24"/>
              </w:rPr>
              <w:t>птическая оценка качества свежих</w:t>
            </w:r>
            <w:r w:rsidRPr="0021162B">
              <w:rPr>
                <w:rFonts w:eastAsia="Times New Roman"/>
                <w:sz w:val="24"/>
                <w:szCs w:val="24"/>
              </w:rPr>
              <w:t xml:space="preserve"> грибов и продуктов их переработки</w:t>
            </w:r>
          </w:p>
        </w:tc>
        <w:tc>
          <w:tcPr>
            <w:tcW w:w="399" w:type="pct"/>
          </w:tcPr>
          <w:p w:rsidR="00D63C4E" w:rsidRPr="00E350DE" w:rsidRDefault="00A44E2A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D63C4E" w:rsidRPr="0013620F" w:rsidRDefault="00D63C4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зерновых товаров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Ассортимент, товароведная характеристика, общие требования к качеству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зерна и продуктов его переработки: круп, муки, макаронных изделий, хлеба и хлебобулочных изделий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зерна и продуктов его переработки: круп, муки, макаронных изделий, хлеба и хлебобулочных изделий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C0458E" w:rsidRDefault="00C0458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458E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</w:tcPr>
          <w:p w:rsidR="00ED39CE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ПК 1.1, 2.1, 3.1, 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6"/>
              </w:numPr>
              <w:spacing w:before="0" w:after="0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Органолептическая оценка качества зерна и продуктов его переработк</w:t>
            </w:r>
            <w:r w:rsidR="0035762D" w:rsidRPr="0021162B">
              <w:rPr>
                <w:rFonts w:eastAsia="Times New Roman"/>
                <w:bCs/>
                <w:sz w:val="24"/>
                <w:szCs w:val="24"/>
              </w:rPr>
              <w:t>и: круп, муки.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4E2A" w:rsidRPr="0013620F" w:rsidTr="00E541FF">
        <w:trPr>
          <w:trHeight w:val="20"/>
        </w:trPr>
        <w:tc>
          <w:tcPr>
            <w:tcW w:w="837" w:type="pct"/>
          </w:tcPr>
          <w:p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A44E2A" w:rsidRPr="0021162B" w:rsidRDefault="00A44E2A" w:rsidP="008F7ACD">
            <w:pPr>
              <w:pStyle w:val="ad"/>
              <w:numPr>
                <w:ilvl w:val="0"/>
                <w:numId w:val="6"/>
              </w:numPr>
              <w:spacing w:before="0" w:after="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Органолептическая оценка качества зерна и продуктов его переработки: макаронных изделий, хлеба и хлебобулочных изделий</w:t>
            </w:r>
            <w:r w:rsidR="0035762D" w:rsidRPr="0021162B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9" w:type="pct"/>
          </w:tcPr>
          <w:p w:rsidR="00A44E2A" w:rsidRPr="00E350DE" w:rsidRDefault="00A44E2A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молочных товаров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Ассортимент, товароведная характеристика, общие требования к качеству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молока и  молочных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молока и  молочных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C0458E" w:rsidRDefault="00C0458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458E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</w:tcPr>
          <w:p w:rsidR="00ED39CE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ПК 1.1, 2.1, 3.1, 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A44E2A">
            <w:pPr>
              <w:pStyle w:val="ad"/>
              <w:numPr>
                <w:ilvl w:val="0"/>
                <w:numId w:val="7"/>
              </w:numPr>
              <w:tabs>
                <w:tab w:val="left" w:pos="331"/>
              </w:tabs>
              <w:spacing w:before="0" w:after="0"/>
              <w:ind w:left="48" w:firstLine="0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Органолеп</w:t>
            </w:r>
            <w:r w:rsidR="00A44E2A" w:rsidRPr="0021162B">
              <w:rPr>
                <w:rFonts w:eastAsia="Times New Roman"/>
                <w:bCs/>
                <w:sz w:val="24"/>
                <w:szCs w:val="24"/>
              </w:rPr>
              <w:t>тическая оценка качества молока.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4E2A" w:rsidRPr="0013620F" w:rsidTr="00E541FF">
        <w:trPr>
          <w:trHeight w:val="20"/>
        </w:trPr>
        <w:tc>
          <w:tcPr>
            <w:tcW w:w="837" w:type="pct"/>
            <w:vMerge/>
          </w:tcPr>
          <w:p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A44E2A" w:rsidRPr="0021162B" w:rsidRDefault="00A44E2A" w:rsidP="00A44E2A">
            <w:pPr>
              <w:pStyle w:val="ad"/>
              <w:numPr>
                <w:ilvl w:val="0"/>
                <w:numId w:val="7"/>
              </w:numPr>
              <w:tabs>
                <w:tab w:val="left" w:pos="331"/>
              </w:tabs>
              <w:spacing w:before="0" w:after="0"/>
              <w:ind w:left="48" w:firstLine="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Органолептическая оценка качества молочных продуктов</w:t>
            </w:r>
          </w:p>
        </w:tc>
        <w:tc>
          <w:tcPr>
            <w:tcW w:w="399" w:type="pct"/>
          </w:tcPr>
          <w:p w:rsidR="00A44E2A" w:rsidRPr="00E350DE" w:rsidRDefault="00A44E2A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рыбы, рыбных продуктов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рыбы, рыбных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рыбы, рыбных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173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C0458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</w:tcPr>
          <w:p w:rsidR="00ED39CE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8"/>
              </w:numPr>
              <w:spacing w:before="0" w:after="0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="00A44E2A" w:rsidRPr="0021162B">
              <w:rPr>
                <w:rFonts w:eastAsia="Times New Roman"/>
                <w:sz w:val="24"/>
                <w:szCs w:val="24"/>
              </w:rPr>
              <w:t>рыбы.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4E2A" w:rsidRPr="0013620F" w:rsidTr="00E541FF">
        <w:trPr>
          <w:trHeight w:val="20"/>
        </w:trPr>
        <w:tc>
          <w:tcPr>
            <w:tcW w:w="837" w:type="pct"/>
          </w:tcPr>
          <w:p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A44E2A" w:rsidRPr="0021162B" w:rsidRDefault="00A44E2A" w:rsidP="008F7ACD">
            <w:pPr>
              <w:pStyle w:val="ad"/>
              <w:numPr>
                <w:ilvl w:val="0"/>
                <w:numId w:val="8"/>
              </w:numPr>
              <w:spacing w:before="0" w:after="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Pr="0021162B">
              <w:rPr>
                <w:rFonts w:eastAsia="Times New Roman"/>
                <w:sz w:val="24"/>
                <w:szCs w:val="24"/>
              </w:rPr>
              <w:t xml:space="preserve"> рыбных продуктов</w:t>
            </w:r>
          </w:p>
        </w:tc>
        <w:tc>
          <w:tcPr>
            <w:tcW w:w="399" w:type="pct"/>
          </w:tcPr>
          <w:p w:rsidR="00A44E2A" w:rsidRPr="00E350DE" w:rsidRDefault="00A44E2A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мяса, мясных продуктов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мяса, мясных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мяса, мясных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C0458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</w:tcPr>
          <w:p w:rsidR="00ED39CE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CD1B8B">
            <w:pPr>
              <w:pStyle w:val="ad"/>
              <w:numPr>
                <w:ilvl w:val="0"/>
                <w:numId w:val="9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Pr="0021162B">
              <w:rPr>
                <w:rFonts w:eastAsia="Times New Roman"/>
                <w:sz w:val="24"/>
                <w:szCs w:val="24"/>
              </w:rPr>
              <w:t>мяса</w:t>
            </w:r>
            <w:r w:rsidR="00CD1B8B" w:rsidRPr="0021162B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1B8B" w:rsidRPr="0013620F" w:rsidTr="00E541FF">
        <w:trPr>
          <w:trHeight w:val="20"/>
        </w:trPr>
        <w:tc>
          <w:tcPr>
            <w:tcW w:w="837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CD1B8B" w:rsidRPr="0021162B" w:rsidRDefault="00CD1B8B" w:rsidP="008F7ACD">
            <w:pPr>
              <w:pStyle w:val="ad"/>
              <w:numPr>
                <w:ilvl w:val="0"/>
                <w:numId w:val="9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Pr="0021162B">
              <w:rPr>
                <w:rFonts w:eastAsia="Times New Roman"/>
                <w:sz w:val="24"/>
                <w:szCs w:val="24"/>
              </w:rPr>
              <w:t xml:space="preserve"> мясных продуктов.</w:t>
            </w:r>
          </w:p>
        </w:tc>
        <w:tc>
          <w:tcPr>
            <w:tcW w:w="399" w:type="pct"/>
          </w:tcPr>
          <w:p w:rsidR="00CD1B8B" w:rsidRPr="00E350DE" w:rsidRDefault="00CD1B8B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1.7.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яичных продуктов, пищевых жиров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яичных продуктов, пищевых жиров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яичных продуктов, пищевых жиров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C0458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</w:tcPr>
          <w:p w:rsidR="00ED39CE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ПК 1.1, 2.1, 3.1,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10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="00CD1B8B" w:rsidRPr="0021162B">
              <w:rPr>
                <w:rFonts w:eastAsia="Times New Roman"/>
                <w:sz w:val="24"/>
                <w:szCs w:val="24"/>
              </w:rPr>
              <w:t>яичных продуктов.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1B8B" w:rsidRPr="0013620F" w:rsidTr="00E541FF">
        <w:trPr>
          <w:trHeight w:val="20"/>
        </w:trPr>
        <w:tc>
          <w:tcPr>
            <w:tcW w:w="837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CD1B8B" w:rsidRPr="0021162B" w:rsidRDefault="00CD1B8B" w:rsidP="008F7ACD">
            <w:pPr>
              <w:pStyle w:val="ad"/>
              <w:numPr>
                <w:ilvl w:val="0"/>
                <w:numId w:val="10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Pr="0021162B">
              <w:rPr>
                <w:rFonts w:eastAsia="Times New Roman"/>
                <w:sz w:val="24"/>
                <w:szCs w:val="24"/>
              </w:rPr>
              <w:t xml:space="preserve"> пищевых жиров.</w:t>
            </w:r>
          </w:p>
        </w:tc>
        <w:tc>
          <w:tcPr>
            <w:tcW w:w="399" w:type="pct"/>
          </w:tcPr>
          <w:p w:rsidR="00CD1B8B" w:rsidRPr="00E350DE" w:rsidRDefault="00CD1B8B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CD1B8B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1.8.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кондитерских и вкусовых товаров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CD1B8B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кондитерских и вкусовых товаров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15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кондитерских и вкусовых товаров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C0458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</w:tcPr>
          <w:p w:rsidR="00ED39CE" w:rsidRPr="0013620F" w:rsidRDefault="00D821C7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11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="0067233D" w:rsidRPr="0021162B">
              <w:rPr>
                <w:rFonts w:eastAsia="Times New Roman"/>
                <w:bCs/>
                <w:sz w:val="24"/>
                <w:szCs w:val="24"/>
              </w:rPr>
              <w:t xml:space="preserve"> мучных </w:t>
            </w:r>
            <w:r w:rsidR="0067233D" w:rsidRPr="0021162B">
              <w:rPr>
                <w:rFonts w:eastAsia="Times New Roman"/>
                <w:sz w:val="24"/>
                <w:szCs w:val="24"/>
              </w:rPr>
              <w:t xml:space="preserve">кондитерских </w:t>
            </w:r>
            <w:r w:rsidRPr="0021162B">
              <w:rPr>
                <w:rFonts w:eastAsia="Times New Roman"/>
                <w:sz w:val="24"/>
                <w:szCs w:val="24"/>
              </w:rPr>
              <w:t xml:space="preserve"> товаров</w:t>
            </w:r>
            <w:r w:rsidR="0067233D" w:rsidRPr="0021162B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1B8B" w:rsidRPr="0013620F" w:rsidTr="00E541FF">
        <w:trPr>
          <w:trHeight w:val="20"/>
        </w:trPr>
        <w:tc>
          <w:tcPr>
            <w:tcW w:w="837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CD1B8B" w:rsidRPr="0021162B" w:rsidRDefault="0067233D" w:rsidP="008F7ACD">
            <w:pPr>
              <w:pStyle w:val="ad"/>
              <w:numPr>
                <w:ilvl w:val="0"/>
                <w:numId w:val="11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сахаристых </w:t>
            </w:r>
            <w:r w:rsidRPr="0021162B">
              <w:rPr>
                <w:rFonts w:eastAsia="Times New Roman"/>
                <w:sz w:val="24"/>
                <w:szCs w:val="24"/>
              </w:rPr>
              <w:t>кондитерских товаров</w:t>
            </w: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 .</w:t>
            </w:r>
          </w:p>
        </w:tc>
        <w:tc>
          <w:tcPr>
            <w:tcW w:w="399" w:type="pct"/>
          </w:tcPr>
          <w:p w:rsidR="00CD1B8B" w:rsidRPr="00E350DE" w:rsidRDefault="00B34F56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7233D" w:rsidRPr="0013620F" w:rsidTr="00E541FF">
        <w:trPr>
          <w:trHeight w:val="20"/>
        </w:trPr>
        <w:tc>
          <w:tcPr>
            <w:tcW w:w="837" w:type="pct"/>
            <w:vMerge/>
          </w:tcPr>
          <w:p w:rsidR="0067233D" w:rsidRPr="0013620F" w:rsidRDefault="0067233D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67233D" w:rsidRPr="0021162B" w:rsidRDefault="0067233D" w:rsidP="008F7ACD">
            <w:pPr>
              <w:pStyle w:val="ad"/>
              <w:numPr>
                <w:ilvl w:val="0"/>
                <w:numId w:val="11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Pr="0021162B">
              <w:rPr>
                <w:rFonts w:eastAsia="Times New Roman"/>
                <w:sz w:val="24"/>
                <w:szCs w:val="24"/>
              </w:rPr>
              <w:t xml:space="preserve"> вкусовых товаров</w:t>
            </w:r>
          </w:p>
        </w:tc>
        <w:tc>
          <w:tcPr>
            <w:tcW w:w="399" w:type="pct"/>
          </w:tcPr>
          <w:p w:rsidR="0067233D" w:rsidRPr="00E350DE" w:rsidRDefault="00D821C7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/>
          </w:tcPr>
          <w:p w:rsidR="0067233D" w:rsidRPr="0013620F" w:rsidRDefault="0067233D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Организация снабжения   и складского хозяйства предприятия общественного питания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продовольственного и материально-технического снабжения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ПК 1.1, 2.1, 3.1, 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1423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требования к организации снабжения предприятий общественного питания сырьем, полуфабрикатами, продуктами и материально-техническими средствами</w:t>
            </w:r>
          </w:p>
          <w:p w:rsidR="00ED39CE" w:rsidRPr="007927AF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Логистический подход к организации снабжения: планирование, организация и контроль всех видов деятельности по перемещению материального потока от закупки до реализации. 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Виды снабжения. Источники снабжения и поставщики предприятий.  Критерии выбора поставщиков.  Организация договорных отношений с поставщиками. Способы доставки  продовольственных товаров и  продуктов. Виды транспорта, используемые при перевозке продуктов, требования, предъявляемые к транспортировке товаров. Обязательные товарно-сопроводительные документы (накладные, сертификаты, удостоверения качества и др.).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744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80B6D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складского хозяйства: понятие, виды, назначение, компоновка складских помещений. Объемно-планировочные и санитарно-эпидемиологические требования  к складским помещениям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477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тарного хозяйства. Организация и оптимизация тарооборота. Требования, предъявляемые к таре.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Техническое оснащение складских помещений для приемки, хранения и отпуска продуктов. Периодичность технического обслуживания холодильного, механического и весового оборудования.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541FF" w:rsidP="00E541FF">
            <w:pPr>
              <w:pStyle w:val="ad"/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1. </w:t>
            </w:r>
            <w:r w:rsidR="00ED39CE" w:rsidRPr="0021162B">
              <w:rPr>
                <w:rFonts w:eastAsia="Times New Roman"/>
                <w:bCs/>
                <w:sz w:val="24"/>
                <w:szCs w:val="24"/>
              </w:rPr>
              <w:t>Составление договора поставки на продовольственные товары. Решение производственных ситуаций, связанных с порядком заключения договора.</w:t>
            </w:r>
            <w:r w:rsidR="00ED39CE" w:rsidRPr="0021162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20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Компоновка складских помещений с учетом технологического цикла, объема производства кулинарной продукции, типа предприятия.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20"/>
              </w:numPr>
              <w:spacing w:before="0" w:after="0"/>
              <w:contextualSpacing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Подбор технического оснащения складских помещений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545"/>
        </w:trPr>
        <w:tc>
          <w:tcPr>
            <w:tcW w:w="837" w:type="pct"/>
            <w:vMerge w:val="restart"/>
          </w:tcPr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>Приемка различных видов продовольственных товаров и других товарно-материальных ценностей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672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Правила приема продовольственных товаров и других товарно-материальных ценностей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Виды и порядок оформления сопроводительной документации: доверенности, счета-фактуры, товарной накладной, акта об установленном расхождении по количеству и качеству при приемке товарно-материальных ценностей, сертификатов и удостоверений качества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Товарные запасы. Порядок определения наличия запасов и продуктов на складе.  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2858">
              <w:rPr>
                <w:rFonts w:ascii="Times New Roman" w:hAnsi="Times New Roman"/>
                <w:sz w:val="24"/>
                <w:szCs w:val="24"/>
              </w:rPr>
              <w:t>***Организация товародвижения доставки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19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Освоение п</w:t>
            </w:r>
            <w:r w:rsidRPr="0021162B">
              <w:rPr>
                <w:rFonts w:eastAsia="Times New Roman"/>
                <w:bCs/>
                <w:sz w:val="24"/>
                <w:szCs w:val="24"/>
              </w:rPr>
              <w:t>орядка работы с учетными документами по приему продовольственных товаров.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 w:val="restart"/>
          </w:tcPr>
          <w:p w:rsidR="00B95431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B95431" w:rsidRPr="0013620F" w:rsidRDefault="00B95431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19"/>
              </w:numPr>
              <w:spacing w:before="0" w:after="0"/>
              <w:ind w:left="331" w:hanging="283"/>
              <w:contextualSpacing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Определение наличия запасов на складе.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хранения различных видов продовольственных товаров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  <w:vMerge w:val="restart"/>
          </w:tcPr>
          <w:p w:rsidR="00B95431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B95431" w:rsidRPr="0013620F" w:rsidRDefault="00B95431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14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Способы и режимы хранения и укладки различных групп продовольственных товаров.  Требования к рациональному размещению продуктов с целью предотвращения потерь и порчи. Сроки реализации  и хранения  скоропортящихся продуктов. Нормируемые и ненормируемые потери.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14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Значение упаковки для сохранения качества  продовольственных товаров и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14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Методы контроля качества продуктов при хранении. Способы и формы инструктирования персонала об ответственности за безопасное хранение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B95431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ПК 1.1, 2.1, 3.1, 4.1, 5.1, 6.3</w:t>
            </w:r>
          </w:p>
          <w:p w:rsidR="00B95431" w:rsidRPr="0013620F" w:rsidRDefault="00B95431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125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18"/>
              </w:numPr>
              <w:spacing w:before="0" w:after="0"/>
              <w:ind w:left="331" w:hanging="283"/>
              <w:contextualSpacing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Расчеты потерь в результате естественной убыли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613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18"/>
              </w:numPr>
              <w:spacing w:before="0" w:after="200" w:line="276" w:lineRule="auto"/>
              <w:ind w:left="331" w:hanging="283"/>
              <w:contextualSpacing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Решение производственных ситуаций по выбору форм и способов проведения инструктажа персонала по соблюдению безопасных способов хранения продукции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18"/>
              </w:numPr>
              <w:spacing w:before="0" w:after="0"/>
              <w:ind w:left="331" w:hanging="283"/>
              <w:contextualSpacing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Анализ рационального размещения продовольственных товаров и продуктов. Выбор и оценка  условий хранения продовольственных товаров с целью </w:t>
            </w:r>
            <w:r w:rsidRPr="0021162B">
              <w:rPr>
                <w:rFonts w:eastAsia="Times New Roman"/>
                <w:bCs/>
                <w:sz w:val="24"/>
                <w:szCs w:val="24"/>
              </w:rPr>
              <w:lastRenderedPageBreak/>
              <w:t>обеспечения качества и безопасности продукции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>Тема 2.4</w:t>
            </w:r>
          </w:p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Отпуск сырья и продуктов на производство, </w:t>
            </w:r>
          </w:p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>в филиалы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9B7B25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  <w:vMerge w:val="restart"/>
          </w:tcPr>
          <w:p w:rsidR="00B95431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B95431" w:rsidRPr="0013620F" w:rsidRDefault="00B95431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15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Правила оформления заказа на продукты со  склада. </w:t>
            </w:r>
          </w:p>
          <w:p w:rsidR="00BB06E0" w:rsidRPr="0021162B" w:rsidRDefault="00BB06E0" w:rsidP="008F7ACD">
            <w:pPr>
              <w:pStyle w:val="ad"/>
              <w:numPr>
                <w:ilvl w:val="0"/>
                <w:numId w:val="15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Порядок заполнения документов на отпуск сырья, продуктов, полуфабрикатов со склада на производство</w:t>
            </w:r>
          </w:p>
        </w:tc>
        <w:tc>
          <w:tcPr>
            <w:tcW w:w="399" w:type="pct"/>
          </w:tcPr>
          <w:p w:rsidR="00ED39CE" w:rsidRPr="00E350DE" w:rsidRDefault="009B7B25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365866" w:rsidP="008F7ACD">
            <w:pPr>
              <w:pStyle w:val="ad"/>
              <w:numPr>
                <w:ilvl w:val="0"/>
                <w:numId w:val="15"/>
              </w:numPr>
              <w:spacing w:before="0" w:after="0"/>
              <w:ind w:left="331" w:hanging="283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Правила отпуска сырья и продуктов на производство. Требования, предъявляемые к отпуску товаров.</w:t>
            </w:r>
          </w:p>
        </w:tc>
        <w:tc>
          <w:tcPr>
            <w:tcW w:w="399" w:type="pct"/>
          </w:tcPr>
          <w:p w:rsidR="00ED39CE" w:rsidRPr="00E350DE" w:rsidRDefault="009B7B25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99" w:type="pct"/>
          </w:tcPr>
          <w:p w:rsidR="00ED39CE" w:rsidRPr="0013620F" w:rsidRDefault="0078546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Оформление документов на отпуск сырья и продуктов со склада</w:t>
            </w:r>
          </w:p>
        </w:tc>
        <w:tc>
          <w:tcPr>
            <w:tcW w:w="399" w:type="pct"/>
          </w:tcPr>
          <w:p w:rsidR="00ED39CE" w:rsidRPr="00A91DFE" w:rsidRDefault="0078546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B95431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B95431" w:rsidRPr="0013620F" w:rsidRDefault="00B95431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99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622858">
            <w:pPr>
              <w:pStyle w:val="ad"/>
              <w:numPr>
                <w:ilvl w:val="0"/>
                <w:numId w:val="4"/>
              </w:numPr>
              <w:spacing w:before="0" w:after="0" w:line="276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Оформление заказа на сырье  и продукты со склада, с учетом наличия запасов на складе и расходом продуктов согласно меню. 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622858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Составление плана мероприятий по организации процессов контроля расхода и хранения продуктов на складе ПОП</w:t>
            </w:r>
          </w:p>
        </w:tc>
        <w:tc>
          <w:tcPr>
            <w:tcW w:w="399" w:type="pct"/>
          </w:tcPr>
          <w:p w:rsidR="00ED39CE" w:rsidRPr="00622858" w:rsidRDefault="0078546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29"/>
        </w:trPr>
        <w:tc>
          <w:tcPr>
            <w:tcW w:w="837" w:type="pct"/>
            <w:vMerge w:val="restart"/>
          </w:tcPr>
          <w:p w:rsidR="00ED39CE" w:rsidRPr="00CA1275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1275">
              <w:rPr>
                <w:rFonts w:ascii="Times New Roman" w:hAnsi="Times New Roman"/>
                <w:b/>
                <w:bCs/>
                <w:sz w:val="24"/>
                <w:szCs w:val="24"/>
              </w:rPr>
              <w:t>Тема 2.5</w:t>
            </w:r>
          </w:p>
          <w:p w:rsidR="00ED39CE" w:rsidRPr="00CA1275" w:rsidRDefault="00ED39CE" w:rsidP="00622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CA1275">
              <w:rPr>
                <w:rFonts w:ascii="Times New Roman" w:hAnsi="Times New Roman"/>
                <w:b/>
                <w:sz w:val="24"/>
                <w:szCs w:val="24"/>
              </w:rPr>
              <w:t>Контроль сохранности и расхода продуктов на предприятиях питания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97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76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Современные способы обеспечения контроля хранения запасов и расхода продуктов на производстве. </w:t>
            </w:r>
          </w:p>
          <w:p w:rsidR="00ED39CE" w:rsidRPr="0021162B" w:rsidRDefault="00ED39CE" w:rsidP="008F7ACD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Риски при хранении продуктов. Основные причины возникновения рисков в процессе хранения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 w:val="restart"/>
          </w:tcPr>
          <w:p w:rsidR="00B95431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B95431" w:rsidRPr="0013620F" w:rsidRDefault="00B95431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948"/>
        </w:trPr>
        <w:tc>
          <w:tcPr>
            <w:tcW w:w="837" w:type="pct"/>
            <w:vMerge/>
          </w:tcPr>
          <w:p w:rsidR="00ED39CE" w:rsidRPr="0013620F" w:rsidRDefault="00ED39CE" w:rsidP="00E54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E541FF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Методы контроля возможных хищений запасов на производстве Процедуры и </w:t>
            </w:r>
          </w:p>
          <w:p w:rsidR="00ED39CE" w:rsidRPr="0021162B" w:rsidRDefault="00ED39CE" w:rsidP="00E541FF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правила инвентаризации запасов  продуктов. Правила оформления инвентаризационной описи, актов снятия остатков</w:t>
            </w:r>
          </w:p>
        </w:tc>
        <w:tc>
          <w:tcPr>
            <w:tcW w:w="399" w:type="pct"/>
          </w:tcPr>
          <w:p w:rsidR="00ED39CE" w:rsidRPr="00E350DE" w:rsidRDefault="00ED39CE" w:rsidP="00E541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ED39CE" w:rsidRPr="00E350DE" w:rsidRDefault="00ED39CE" w:rsidP="00E541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ED39CE" w:rsidRPr="0013620F" w:rsidRDefault="00ED39CE" w:rsidP="00E54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Учет возможных объемов продаж в зависимости от сезона работы, выходных и праздничных дней, массовых мероприятий в регионе Оценка примерных норм расхода продуктов за установленный период для конкретного предприятия питания</w:t>
            </w:r>
          </w:p>
          <w:p w:rsidR="00BB06E0" w:rsidRPr="0021162B" w:rsidRDefault="00BB06E0" w:rsidP="008F7ACD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Программное обеспечение управления расходом продуктов на производстве и движением блюд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99" w:type="pct"/>
          </w:tcPr>
          <w:p w:rsidR="00ED39CE" w:rsidRPr="00CA1275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127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1" w:type="pct"/>
            <w:vMerge w:val="restart"/>
          </w:tcPr>
          <w:p w:rsidR="00B95431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:rsidR="00B95431" w:rsidRPr="0013620F" w:rsidRDefault="00B95431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17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Оформление  технологической  документации по контролю расхода и хранению продуктов с использованием специализированного программного обеспечения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17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Организация  и анализ процессов контроля расхода и хранения продуктов. Оформление инвентаризационной описи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ED39CE" w:rsidP="008F7ACD">
            <w:pPr>
              <w:pStyle w:val="ad"/>
              <w:numPr>
                <w:ilvl w:val="0"/>
                <w:numId w:val="17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Решение производственных ситуаций по анализу и определению   запасов и расхода продуктов.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21162B" w:rsidRDefault="00CA70A0" w:rsidP="008F7ACD">
            <w:pPr>
              <w:pStyle w:val="ad"/>
              <w:numPr>
                <w:ilvl w:val="0"/>
                <w:numId w:val="17"/>
              </w:numPr>
              <w:spacing w:before="0" w:after="0"/>
              <w:ind w:left="331" w:hanging="283"/>
              <w:contextualSpacing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Оформление</w:t>
            </w:r>
            <w:r w:rsidR="00ED39CE" w:rsidRPr="0021162B">
              <w:rPr>
                <w:rFonts w:eastAsia="Times New Roman"/>
                <w:sz w:val="24"/>
                <w:szCs w:val="24"/>
              </w:rPr>
              <w:t xml:space="preserve"> документации  на процедуру инвентаризации запасов продуктов  на складе 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53FC2" w:rsidRPr="0013620F" w:rsidTr="00E541FF">
        <w:trPr>
          <w:trHeight w:val="20"/>
        </w:trPr>
        <w:tc>
          <w:tcPr>
            <w:tcW w:w="837" w:type="pct"/>
          </w:tcPr>
          <w:p w:rsidR="00B53FC2" w:rsidRPr="0013620F" w:rsidRDefault="00B53FC2" w:rsidP="00E54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Консультация</w:t>
            </w:r>
          </w:p>
        </w:tc>
        <w:tc>
          <w:tcPr>
            <w:tcW w:w="3073" w:type="pct"/>
            <w:gridSpan w:val="2"/>
          </w:tcPr>
          <w:p w:rsidR="00B53FC2" w:rsidRPr="00E541FF" w:rsidRDefault="00E541FF" w:rsidP="00E541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1FF">
              <w:rPr>
                <w:rFonts w:ascii="Times New Roman" w:hAnsi="Times New Roman"/>
                <w:bCs/>
                <w:sz w:val="24"/>
                <w:szCs w:val="24"/>
              </w:rPr>
              <w:t>Основные группы продовольственных товаров.</w:t>
            </w:r>
            <w:r w:rsidRPr="00E541FF">
              <w:rPr>
                <w:rFonts w:ascii="Times New Roman" w:hAnsi="Times New Roman"/>
                <w:sz w:val="24"/>
                <w:szCs w:val="24"/>
              </w:rPr>
              <w:t xml:space="preserve"> Организация снабжения   и складского хозяйства предприятия общественного питания</w:t>
            </w:r>
          </w:p>
        </w:tc>
        <w:tc>
          <w:tcPr>
            <w:tcW w:w="399" w:type="pct"/>
          </w:tcPr>
          <w:p w:rsidR="00B53FC2" w:rsidRPr="00B53FC2" w:rsidRDefault="002C7B70" w:rsidP="00E541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</w:tcPr>
          <w:p w:rsidR="00B53FC2" w:rsidRPr="0013620F" w:rsidRDefault="00B53FC2" w:rsidP="00E54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73" w:type="pct"/>
            <w:gridSpan w:val="2"/>
          </w:tcPr>
          <w:p w:rsidR="00ED39CE" w:rsidRPr="0013620F" w:rsidRDefault="00B53FC2" w:rsidP="00622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3910" w:type="pct"/>
            <w:gridSpan w:val="3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26E12" w:rsidRDefault="00C26E12" w:rsidP="00B11EAD">
      <w:pPr>
        <w:rPr>
          <w:rFonts w:ascii="Times New Roman" w:hAnsi="Times New Roman"/>
          <w:b/>
          <w:bCs/>
          <w:sz w:val="24"/>
          <w:szCs w:val="24"/>
        </w:rPr>
        <w:sectPr w:rsidR="00C26E12" w:rsidSect="00C26E12">
          <w:pgSz w:w="16840" w:h="11907" w:orient="landscape"/>
          <w:pgMar w:top="851" w:right="992" w:bottom="851" w:left="1134" w:header="709" w:footer="709" w:gutter="0"/>
          <w:cols w:space="720"/>
          <w:docGrid w:linePitch="299"/>
        </w:sectPr>
      </w:pPr>
    </w:p>
    <w:p w:rsidR="00B5619F" w:rsidRPr="0013620F" w:rsidRDefault="00B5619F" w:rsidP="00C26E1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13620F">
        <w:rPr>
          <w:rFonts w:ascii="Times New Roman" w:hAnsi="Times New Roman"/>
          <w:b/>
          <w:bCs/>
          <w:sz w:val="24"/>
          <w:szCs w:val="24"/>
        </w:rPr>
        <w:t>УСЛОВИЯ РЕАЛИЗАЦИИ ПРОГРАММЫ УЧЕБНОЙ ДИСЦИПЛИНЫ</w:t>
      </w:r>
    </w:p>
    <w:p w:rsidR="00B5619F" w:rsidRDefault="00B5619F" w:rsidP="00B11EAD">
      <w:pPr>
        <w:rPr>
          <w:rFonts w:ascii="Times New Roman" w:hAnsi="Times New Roman"/>
          <w:bCs/>
          <w:sz w:val="24"/>
          <w:szCs w:val="24"/>
        </w:rPr>
      </w:pPr>
    </w:p>
    <w:p w:rsidR="00B5619F" w:rsidRPr="00C0458E" w:rsidRDefault="00B5619F" w:rsidP="00C26E12">
      <w:pPr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284" w:firstLine="65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Для реализации программы профессионального модуля предусмотрены следующие специальные помещения. </w:t>
      </w:r>
    </w:p>
    <w:p w:rsidR="00C26E12" w:rsidRPr="0013620F" w:rsidRDefault="00C26E12" w:rsidP="00C26E12">
      <w:pPr>
        <w:numPr>
          <w:ilvl w:val="0"/>
          <w:numId w:val="4"/>
        </w:numPr>
        <w:suppressAutoHyphens/>
        <w:spacing w:after="0" w:line="360" w:lineRule="auto"/>
        <w:ind w:left="284" w:firstLine="65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 w:rsidRPr="0013620F">
        <w:rPr>
          <w:rFonts w:ascii="Times New Roman" w:hAnsi="Times New Roman"/>
          <w:bCs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средствами: </w:t>
      </w:r>
      <w:r w:rsidRPr="0013620F">
        <w:rPr>
          <w:rFonts w:ascii="Times New Roman" w:hAnsi="Times New Roman"/>
          <w:sz w:val="24"/>
          <w:szCs w:val="24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 w:rsidRPr="0013620F">
        <w:rPr>
          <w:rFonts w:ascii="Times New Roman" w:hAnsi="Times New Roman"/>
          <w:sz w:val="24"/>
          <w:szCs w:val="24"/>
          <w:lang w:val="en-US"/>
        </w:rPr>
        <w:t>DVD</w:t>
      </w:r>
      <w:r w:rsidRPr="0013620F"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:rsidR="00C26E12" w:rsidRPr="0013620F" w:rsidRDefault="00C26E12" w:rsidP="00C26E12">
      <w:pPr>
        <w:numPr>
          <w:ilvl w:val="0"/>
          <w:numId w:val="4"/>
        </w:numPr>
        <w:suppressAutoHyphens/>
        <w:spacing w:after="0" w:line="360" w:lineRule="auto"/>
        <w:ind w:left="284" w:firstLine="65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Лаборатория: </w:t>
      </w:r>
    </w:p>
    <w:p w:rsidR="00C26E12" w:rsidRPr="0013620F" w:rsidRDefault="00C26E12" w:rsidP="00C26E12">
      <w:pPr>
        <w:numPr>
          <w:ilvl w:val="0"/>
          <w:numId w:val="4"/>
        </w:numPr>
        <w:suppressAutoHyphens/>
        <w:spacing w:after="0" w:line="360" w:lineRule="auto"/>
        <w:ind w:left="284" w:firstLine="65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Учебная кухня ресторана</w:t>
      </w:r>
      <w:r w:rsidRPr="0013620F">
        <w:rPr>
          <w:rFonts w:ascii="Times New Roman" w:hAnsi="Times New Roman"/>
          <w:bCs/>
          <w:sz w:val="24"/>
          <w:szCs w:val="24"/>
        </w:rPr>
        <w:t xml:space="preserve">, оснащенная в соответствии с п. 6.2.1. </w:t>
      </w:r>
      <w:r>
        <w:rPr>
          <w:rFonts w:ascii="Times New Roman" w:hAnsi="Times New Roman"/>
          <w:bCs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Cs/>
          <w:sz w:val="24"/>
          <w:szCs w:val="24"/>
        </w:rPr>
        <w:t>программы по специальности 43.02.15 Поварское и кондитерское дело.</w:t>
      </w:r>
    </w:p>
    <w:p w:rsidR="00C26E12" w:rsidRPr="0013620F" w:rsidRDefault="00C26E12" w:rsidP="00C26E12">
      <w:pPr>
        <w:numPr>
          <w:ilvl w:val="0"/>
          <w:numId w:val="4"/>
        </w:numPr>
        <w:suppressAutoHyphens/>
        <w:spacing w:after="0" w:line="360" w:lineRule="auto"/>
        <w:ind w:left="284" w:firstLine="65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Оснащенные  базы практики,  в соответствии с п  </w:t>
      </w:r>
      <w:r w:rsidRPr="0013620F">
        <w:rPr>
          <w:rFonts w:ascii="Times New Roman" w:hAnsi="Times New Roman"/>
          <w:b/>
          <w:sz w:val="24"/>
          <w:szCs w:val="24"/>
        </w:rPr>
        <w:t xml:space="preserve">6.1.2.2. </w:t>
      </w:r>
      <w:r>
        <w:rPr>
          <w:rFonts w:ascii="Times New Roman" w:hAnsi="Times New Roman"/>
          <w:bCs/>
          <w:sz w:val="24"/>
          <w:szCs w:val="24"/>
        </w:rPr>
        <w:t>Рабочей</w:t>
      </w:r>
      <w:r w:rsidRPr="0013620F">
        <w:rPr>
          <w:rFonts w:ascii="Times New Roman" w:hAnsi="Times New Roman"/>
          <w:bCs/>
          <w:sz w:val="24"/>
          <w:szCs w:val="24"/>
        </w:rPr>
        <w:t xml:space="preserve"> программы по специальности 43.02.15 Поварское и кондитерское дело.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Перечень кабинетов: кабинет организации и контроля текущей деятельности подчиненного персонала.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• компьютеры в комплекте (системный блок, монитор, клавиатура, манипулятор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«мышь») или ноутбуки (моноблоки), </w:t>
      </w:r>
    </w:p>
    <w:p w:rsidR="00B5619F" w:rsidRPr="00C0458E" w:rsidRDefault="00B5619F" w:rsidP="00C0458E">
      <w:pPr>
        <w:autoSpaceDE w:val="0"/>
        <w:autoSpaceDN w:val="0"/>
        <w:adjustRightInd w:val="0"/>
        <w:spacing w:after="71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• локальная сеть с выходом в Интернет, </w:t>
      </w:r>
    </w:p>
    <w:p w:rsidR="00B5619F" w:rsidRPr="00C0458E" w:rsidRDefault="00B5619F" w:rsidP="00C0458E">
      <w:pPr>
        <w:autoSpaceDE w:val="0"/>
        <w:autoSpaceDN w:val="0"/>
        <w:adjustRightInd w:val="0"/>
        <w:spacing w:after="71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• комплект проекционного оборудования (интерактивная доска в комплекте с проектором или мультимедийный проектор с экраном) </w:t>
      </w:r>
    </w:p>
    <w:p w:rsidR="00B5619F" w:rsidRPr="00C0458E" w:rsidRDefault="00B5619F" w:rsidP="00C0458E">
      <w:pPr>
        <w:autoSpaceDE w:val="0"/>
        <w:autoSpaceDN w:val="0"/>
        <w:adjustRightInd w:val="0"/>
        <w:spacing w:after="71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- программы по организации текущей деятельности подчиненного персонала; </w:t>
      </w:r>
    </w:p>
    <w:p w:rsidR="00B5619F" w:rsidRPr="00C0458E" w:rsidRDefault="00B5619F" w:rsidP="00C0458E">
      <w:pPr>
        <w:autoSpaceDE w:val="0"/>
        <w:autoSpaceDN w:val="0"/>
        <w:adjustRightInd w:val="0"/>
        <w:spacing w:after="71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- программы по контролю текущей деятельности подчиненного персонала;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• набор оборудования с учетом вида выполнения работ.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Лаборатория: Учебная кухня ресторана и (или) Кондитерский цех организации.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Оснащенные базы практик в соответствии с п. 6.1.2 ПООП по специальности 43.02.15 Поварское и кондитерское дело.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3.2. Информационное обеспечение реализации программы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</w:t>
      </w:r>
      <w:r w:rsidRPr="00C0458E">
        <w:rPr>
          <w:rFonts w:ascii="Times New Roman" w:eastAsia="Calibri" w:hAnsi="Times New Roman"/>
          <w:color w:val="000000"/>
          <w:sz w:val="24"/>
          <w:szCs w:val="24"/>
        </w:rPr>
        <w:lastRenderedPageBreak/>
        <w:t xml:space="preserve">печатных изданий и (или) электронных изданий в качестве основного, при этом список может быть дополнен новыми изданиями.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3.2.1. Основные печатные издания </w:t>
      </w:r>
    </w:p>
    <w:p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1. Бурчакова, И.Ю.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обслуживания: учеб.для учащихся учреждений сред.проф.образования / И.Ю. Бурчакова, С.В. Ермилова. – Москва : Академия, 2018. – 384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2. Володина, М.В. Организация хранения и контроль запасов и сырья : учебник для учащихся учреждений сред.проф.образования / М.В. Володина, Т.А. Сопачева. – Москва : Академия, 2021. – 192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3. Донченко, Л. В. Концепция НАССР на малых и средних предприятиях : учебное пособие для спо / Л. В. Донченко, Е. А. Ольховатов. — Санкт-Петербург : Лань, 2020. — 180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4. Ермилова С.В. Приготовление, оформление и подготовка к реализации хлебобулочных, мучных кондитерских изделий разнообразного ассортимента: учеб.для учреждений сред.проф.образования / С.В. Ермилова. – Москва : Академия, 2020. – 336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5. Ермилова С.В. Торты, пирожные и десерты: учеб.пособие для учреждений сред.проф.образования / С.В. Ермилова., Е.И. Соколова – Москва : Академия, 2018. – 80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6. Золин В.П. Технологическое оборудование предприятий общественного питания: учеб.для учащихся учреждений сред.проф.образования / В.П.Золин. – 13-е изд. – Москва : Академия, 2016. – 320 с </w:t>
      </w:r>
    </w:p>
    <w:p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7. Качмазов, Г. С. Дрожжи бродильных производств. Практическое руководство : учебное пособие для спо / Г. С. Качмазов. — Санкт-Петербург : Лань, 2020. — 224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8. Кащенко, В.Ф. Оборудование предприятий общественного питания : учебное пособие / В.Ф. Кащенко, Р.В. Кащенко. — 2-е изд., перераб. и доп. — Москва : ИНФРА-М, 2020. — 373 с. — (Среднее профессиональное образование).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9. Лутошкина, Г.Г. Техническое оснащение и организация рабочего места: учеб.для учащихся учреждений сред.проф.образования / Г.Г. Лутошкина, Ж.С. Анохина. – Москва : Академия, 2019. – 240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Любецкая, Т. Р. Организация обслуживания в индустрии питания : учебник для спо / Т. Р. Любецкая. — Санкт-Петербург : Лань, 2020. — 308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10. Мартинчик, А.Н. Микробиология, физиология питания, санитария и гигиена: В 2 ч. Часть 2 : учебник для студ. учреждений сред.проф.образования / А.Н. Мартинчик. – Москва : Академия, 2018. – 240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lastRenderedPageBreak/>
        <w:t xml:space="preserve">11. Практические занятия по профессии «Повар, кондитер». Организация и проведение в условиях дуального обучения / Ж. В. Морозова, Н. В. Пушина, Е. А. Зайцева, Н. А. Кочурова. — Санкт-Петербург : Лань, 2020. — 172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12. Радченко, С.Н Организация производства и обслуживания на предприятиях общественного питания: учебник для нач. проф. образования /С.Н. Радченко. – Ростов-на-Дону: Феникс, 2016. – 398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13. Рензяева, Т. В. Технология кондитерских изделий : учебное пособие для спо / Т. В. Рензяева, Г. И. Назимова, А. С. Марков. — Санкт-Петербург : Лань, 2020. — 156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14. Рязанова, О. А. Термины и определения в области гигиены питания, однородных групп продовольственного сырья и пищевых продуктов растительного происхождения : учебно-справочное пособие для спо / О. А. Рязанова, В. М. Позняковский ; под общей редакцией В. М. Позняковского. — Санкт-Петербург : Лань, 2020. — 380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15. Синицына А.В. Приготовление, оформление и подготовка к реализации холодных и горячих сладких блюд, десертов, напитков: учеб.для учащихся учреждений сред.проф.образования / А.В. Синицына, Е.И. Соколова. – Москва : Академия, 2019. – 304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16. Скобельская, З. Г. Технология кондитерских изделий. Расчет рецептур : учебное пособие для спо / З. Г. Скобельская. — Санкт-Петербург : Лань, 2020. — 84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17. Скобельская, З. Г. Технология производства сахарных кондитерских изделий : учебное пособие для спо / З. Г. Скобельская, Г. Н. Горячева. — 4-е изд., стер. — Санкт-Петербург : Лань, 2021. — 428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18. Термины и определения в индустрии питания. Словарь : учебно-справочное пособие для спо / Л. А. Маюрникова, М. С. Куракин, А. А. Кокшаров, Т. В. Крапива. — Санкт-Петербург : Лань, 2020. — 244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19. Усов, В.В. Организация производства и обслуживания на предприятиях общественного питания : учеб.пособие для студ. учреждений сред.проф.образования / В.В. Усов. – Москва : Академия, 2018. – 432 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3.2.2.Основные электронные издания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1. Кустова, И. А. Примеры материальных расчетов блюд общественного питания : учебное пособие для СПО / И. А. Кустова. — Саратов : Профобразование, 2021. — 207 c. — ISBN 978-5-4488-1249-1. — Текст : электронный // Электронный ресурс цифровой образовательной среды СПО PROFобразование : [сайт]. — URL: https://www.iprbookshop.ru/106846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2. Любецкая, Т. Р. Организация обслуживания в индустрии питания : учебник для спо / Т. Р. Любецкая. — Санкт-Петербург : Лань, 2020. — 308 с. — ISBN 978-5-8114-5880-6. — Текст : электронный // Лань : электронно-библиотечная система. — URL: </w:t>
      </w:r>
      <w:r w:rsidRPr="00C0458E">
        <w:rPr>
          <w:rFonts w:ascii="Times New Roman" w:eastAsia="Calibri" w:hAnsi="Times New Roman"/>
          <w:color w:val="000000"/>
          <w:sz w:val="24"/>
          <w:szCs w:val="24"/>
        </w:rPr>
        <w:lastRenderedPageBreak/>
        <w:t xml:space="preserve">https://e.lanbook.com/book/146631 (дата обращения: 14.12.2020). — Режим доступа: для авториз. пользователей.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3. Рязанова, О. А. Термины и определения в области гигиены питания, однородных групп продовольственного сырья и пищевых продуктов растительного происхождения : учебно-справочное пособие для спо / О. А. Рязанова, В. М. Позняковский ; под общей редакцией В. М. Позняковского. — Санкт-Петербург : Лань, 2020. — 380 с. — ISBN 978-5-8114-6499-9. — Текст : электронный // Лань : электронно-библиотечная система. — URL: https://e.lanbook.com/book/148030 (дата обращения: 14.12.2020). — Режим доступа: для авториз. пользователей.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4. Термины и определения в индустрии питания. Словарь : учебно-справочное пособие для спо / Л. А. Маюрникова, М. С. Куракин, А. А. Кокшаров, Т. В. Крапива. — Санкт-Петербург : Лань, 2020. — 244 с. — ISBN 978-5-8114-6456-2. — Текст : электронный // Лань : электронно-библиотечная система. — URL: https://e.lanbook.com/book/148013 (дата обращения: 14.12.2020). — Режим доступа: для авториз. пользователей.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3.2.3. Дополнительные источники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1. ГОСТ 31984-2012 Услуги общественного питания. Общие требования.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2. ГОСТ 30524-2013 Услуги общественного питания. Требования к персоналу.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3. ГОСТ 31985-2013 Услуги общественного питания. Термины и определения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4. ГОСТ 30390-2013 Услуги общественного питания. Продукция общественного питания, реализуемая населению. Общие технические условия.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5. ГОСТ 30389 - 2013 Услуги общественного питания. Предприятия общественного питания. Классификация и общие требования.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6. ГОСТ 31986-2012 Услуги общественного питания. Метод органолептической оценки качества продукции общественного питания.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7. 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8. ГОСТ 31988-2012 Услуги общественного питания. Метод расчета отходов и потерь сырья и пищевых продуктов при производстве продукции общественного питания. </w:t>
      </w:r>
    </w:p>
    <w:p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9. СанПиН 2.3.2. 1324-03 Гигиенические требования к срокам годности и условиям хранения пищевых продуктов: постановление Главного государственного санитарного врача РФ от 22 мая 2003 г. № 98. </w:t>
      </w:r>
    </w:p>
    <w:p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10. СП 1.1.1058-01. Организация и проведение производственного контроля за соблюдением санитарных правил и выполнением санитарно-эпидемиологических </w:t>
      </w:r>
    </w:p>
    <w:p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0458E">
        <w:rPr>
          <w:rFonts w:ascii="Times New Roman" w:eastAsia="Calibri" w:hAnsi="Times New Roman"/>
          <w:sz w:val="24"/>
          <w:szCs w:val="24"/>
        </w:rPr>
        <w:lastRenderedPageBreak/>
        <w:t xml:space="preserve">(профилактических) мероприятий: постановление Главного государственного санитарного врача РФ от 13 июля 2001 г. № 18 [в редакции СП 1.1.2193-07 «Дополнения № 1»]. </w:t>
      </w:r>
    </w:p>
    <w:p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0458E">
        <w:rPr>
          <w:rFonts w:ascii="Times New Roman" w:eastAsia="Calibri" w:hAnsi="Times New Roman"/>
          <w:sz w:val="24"/>
          <w:szCs w:val="24"/>
        </w:rPr>
        <w:t xml:space="preserve">11. СанПиН 2.3.2.1078-01 Гигиенические требования безопасности и пищевой ценности пищевых продуктов: постановление Главного государственного санитарного врача РФ от 20 августа 2002 г. № 27. </w:t>
      </w:r>
    </w:p>
    <w:p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0458E">
        <w:rPr>
          <w:rFonts w:ascii="Times New Roman" w:eastAsia="Calibri" w:hAnsi="Times New Roman"/>
          <w:sz w:val="24"/>
          <w:szCs w:val="24"/>
        </w:rPr>
        <w:t xml:space="preserve">12. Сборник технических нормативов. Сборник рецептур блюд и кулинарных изделий для предприятий общественного питания. Часть 1 / под ред. Ф.Л.Марчука - М.: Хлебпродинформ, 1996. – 615 с. [Электронный ресурс]. URL: https://standartgost.ru/g/pkey-14293838083. Ч. 1 </w:t>
      </w:r>
    </w:p>
    <w:p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0458E">
        <w:rPr>
          <w:rFonts w:ascii="Times New Roman" w:eastAsia="Calibri" w:hAnsi="Times New Roman"/>
          <w:sz w:val="24"/>
          <w:szCs w:val="24"/>
        </w:rPr>
        <w:t xml:space="preserve">13. Сборник технических нормативов. Сборник рецептур блюд и кулинарных изделий для предприятий общественного питания: Ч. 2 / Под общ. ред. Н.А.Лупея. - М.: Хлебпродинформ, 1997.- 560 с. [Электронный ресурс]. URL: https://standartgost.ru/g/pkey-14293838082 </w:t>
      </w:r>
    </w:p>
    <w:p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0458E">
        <w:rPr>
          <w:rFonts w:ascii="Times New Roman" w:eastAsia="Calibri" w:hAnsi="Times New Roman"/>
          <w:sz w:val="24"/>
          <w:szCs w:val="24"/>
        </w:rPr>
        <w:t xml:space="preserve">14. Сборник технических нормативов. Сборник рецептур на продукцию диетического питания для предприятий общественного питания/ под общ. ред. М.П. Могильного, В.А.Тутельяна. - М.: ДеЛи плюс, 2013.- 808с. </w:t>
      </w:r>
    </w:p>
    <w:p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0458E">
        <w:rPr>
          <w:rFonts w:ascii="Times New Roman" w:eastAsia="Calibri" w:hAnsi="Times New Roman"/>
          <w:sz w:val="24"/>
          <w:szCs w:val="24"/>
        </w:rPr>
        <w:t xml:space="preserve">15. Сборник технических нормативов. Сборник рецептур на продукцию для обучающихся во всех образовательных учреждениях/ под общ. ред. М.П. Могильного, В.А.Тутельяна. - М.: ДеЛи принт, 2015. – 544 с. </w:t>
      </w:r>
    </w:p>
    <w:p w:rsidR="00B5619F" w:rsidRPr="00B5619F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3"/>
          <w:szCs w:val="23"/>
        </w:rPr>
        <w:sectPr w:rsidR="00B5619F" w:rsidRPr="00B5619F" w:rsidSect="00C26E12">
          <w:pgSz w:w="11907" w:h="16840"/>
          <w:pgMar w:top="1134" w:right="851" w:bottom="992" w:left="851" w:header="709" w:footer="709" w:gutter="0"/>
          <w:cols w:space="720"/>
          <w:docGrid w:linePitch="299"/>
        </w:sectPr>
      </w:pPr>
      <w:r w:rsidRPr="00C0458E">
        <w:rPr>
          <w:rFonts w:ascii="Times New Roman" w:eastAsia="Calibri" w:hAnsi="Times New Roman"/>
          <w:sz w:val="24"/>
          <w:szCs w:val="24"/>
        </w:rPr>
        <w:t>16. Шрамко Е.В. Уроки и техника кондитерского мастерства / Е.В. Шрамко – Москва: Ресто</w:t>
      </w:r>
      <w:r w:rsidR="00C26E12">
        <w:rPr>
          <w:rFonts w:ascii="Times New Roman" w:eastAsia="Calibri" w:hAnsi="Times New Roman"/>
          <w:sz w:val="24"/>
          <w:szCs w:val="24"/>
        </w:rPr>
        <w:t>ранные ведомости, 2014. – 160 с</w:t>
      </w:r>
    </w:p>
    <w:p w:rsidR="00ED39CE" w:rsidRPr="00C26E12" w:rsidRDefault="00ED39CE" w:rsidP="00C26E12">
      <w:pPr>
        <w:tabs>
          <w:tab w:val="left" w:pos="2520"/>
        </w:tabs>
        <w:rPr>
          <w:rFonts w:ascii="Times New Roman" w:hAnsi="Times New Roman"/>
          <w:sz w:val="24"/>
          <w:szCs w:val="24"/>
        </w:rPr>
        <w:sectPr w:rsidR="00ED39CE" w:rsidRPr="00C26E12" w:rsidSect="00C26E12">
          <w:footerReference w:type="even" r:id="rId8"/>
          <w:footerReference w:type="default" r:id="rId9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ED39CE" w:rsidRPr="0013620F" w:rsidRDefault="00ED39CE" w:rsidP="00B5619F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1"/>
        <w:gridCol w:w="2858"/>
        <w:gridCol w:w="3222"/>
      </w:tblGrid>
      <w:tr w:rsidR="00ED39CE" w:rsidRPr="0013620F" w:rsidTr="00622858">
        <w:tc>
          <w:tcPr>
            <w:tcW w:w="1824" w:type="pct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93" w:type="pct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683" w:type="pct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ED39CE" w:rsidRPr="0013620F" w:rsidTr="00622858">
        <w:tc>
          <w:tcPr>
            <w:tcW w:w="1824" w:type="pct"/>
          </w:tcPr>
          <w:p w:rsidR="00ED39CE" w:rsidRPr="0013620F" w:rsidRDefault="00ED39CE" w:rsidP="00622858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Знание: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ассортимента и характеристики основных групп продовольственных товаров;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общих требований к качеству сырья и продуктов;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условий хранения, упаковки, транспортирования и реализации различных видов продовольственных продуктов;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методов контроля качества продуктов при хранении;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способов и формы инструктирования персонала по безопасности хранения пищевых продуктов;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видов снабжения;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видов складских помещений и требования к ним;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периодичности технического обслуживания   холодильного, механического и весового оборудования;    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методов контроля сохранности и расхода   продуктов на производствах питания;        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программного обеспечения управления расходом продуктов на производстве и   движением блюд;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современных способов обеспечения правильной сохранности запасов и расхода продуктов на  производстве;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методов контроля возможных хищений запасов на производстве;                          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 оценки состояния запасов на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производстве; 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процедур и правил инвентаризации запасов продуктов;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 оформления заказа на продукты со склада и приема продуктов, поступающих со склада и от поставщиков;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видов сопроводительной документации на различные группы продуктов.                 </w:t>
            </w:r>
          </w:p>
        </w:tc>
        <w:tc>
          <w:tcPr>
            <w:tcW w:w="1493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Полнота ответов, точность формулировок, не менее 75% правильных ответов.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ED39CE" w:rsidRPr="0013620F" w:rsidTr="00622858">
        <w:trPr>
          <w:trHeight w:val="123"/>
        </w:trPr>
        <w:tc>
          <w:tcPr>
            <w:tcW w:w="1824" w:type="pct"/>
          </w:tcPr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определять наличие запасов и расход продуктов;   </w:t>
            </w:r>
          </w:p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проводить инструктажи по безопасности    хранения пищевых продуктов;</w:t>
            </w:r>
          </w:p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принимать решения по организации процессов контроля расхода и хранения продуктов;</w:t>
            </w:r>
          </w:p>
          <w:p w:rsidR="00ED39CE" w:rsidRPr="00C81071" w:rsidRDefault="00ED39CE" w:rsidP="00C8107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оформлять технологическую документацию и  документацию по контролю расхода и хранения продуктов, в том числе с использованием специ</w:t>
            </w:r>
            <w:r w:rsidR="00C81071">
              <w:rPr>
                <w:rFonts w:ascii="Times New Roman" w:hAnsi="Times New Roman"/>
                <w:sz w:val="24"/>
                <w:szCs w:val="24"/>
              </w:rPr>
              <w:t xml:space="preserve">ализированного программного 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обеспечения. </w:t>
            </w:r>
          </w:p>
        </w:tc>
        <w:tc>
          <w:tcPr>
            <w:tcW w:w="1493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D39CE" w:rsidRPr="00C81071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</w:tc>
      </w:tr>
    </w:tbl>
    <w:p w:rsidR="00ED39CE" w:rsidRPr="0013620F" w:rsidRDefault="00ED39CE" w:rsidP="00B11EAD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5"/>
        <w:gridCol w:w="7916"/>
      </w:tblGrid>
      <w:tr w:rsidR="00C51AE5" w:rsidRPr="00BE5F84" w:rsidTr="00C51AE5">
        <w:trPr>
          <w:trHeight w:val="1421"/>
        </w:trPr>
        <w:tc>
          <w:tcPr>
            <w:tcW w:w="1668" w:type="dxa"/>
            <w:shd w:val="clear" w:color="auto" w:fill="auto"/>
          </w:tcPr>
          <w:p w:rsidR="00B95431" w:rsidRPr="00C51AE5" w:rsidRDefault="00B95431" w:rsidP="00C810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51AE5">
              <w:rPr>
                <w:rFonts w:ascii="Times New Roman" w:hAnsi="Times New Roman"/>
                <w:b/>
              </w:rPr>
              <w:t>Код целевых ориентиров реализации программы воспитания</w:t>
            </w:r>
          </w:p>
        </w:tc>
        <w:tc>
          <w:tcPr>
            <w:tcW w:w="8186" w:type="dxa"/>
            <w:shd w:val="clear" w:color="auto" w:fill="auto"/>
          </w:tcPr>
          <w:p w:rsidR="00B95431" w:rsidRPr="00C51AE5" w:rsidRDefault="00B95431" w:rsidP="00C810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51AE5">
              <w:rPr>
                <w:rFonts w:ascii="Times New Roman" w:hAnsi="Times New Roman"/>
                <w:b/>
              </w:rPr>
              <w:t xml:space="preserve">Целевые ориентиры </w:t>
            </w:r>
          </w:p>
          <w:p w:rsidR="00B95431" w:rsidRPr="00C51AE5" w:rsidRDefault="00B95431" w:rsidP="00C810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51AE5">
              <w:rPr>
                <w:rFonts w:ascii="Times New Roman" w:hAnsi="Times New Roman"/>
                <w:b/>
              </w:rPr>
              <w:t>реализации программы воспитания</w:t>
            </w:r>
          </w:p>
        </w:tc>
      </w:tr>
      <w:tr w:rsidR="00C51AE5" w:rsidRPr="00BE5F84" w:rsidTr="00C51AE5">
        <w:tc>
          <w:tcPr>
            <w:tcW w:w="1668" w:type="dxa"/>
            <w:shd w:val="clear" w:color="auto" w:fill="auto"/>
          </w:tcPr>
          <w:p w:rsidR="00B95431" w:rsidRPr="00C51AE5" w:rsidRDefault="00B95431" w:rsidP="00C810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eastAsia="Calibri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186" w:type="dxa"/>
            <w:shd w:val="clear" w:color="auto" w:fill="auto"/>
          </w:tcPr>
          <w:p w:rsidR="00B95431" w:rsidRPr="00C51AE5" w:rsidRDefault="00B95431" w:rsidP="00C810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eastAsia="Calibri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C51AE5" w:rsidRPr="00BE5F84" w:rsidTr="00C51AE5">
        <w:tc>
          <w:tcPr>
            <w:tcW w:w="1668" w:type="dxa"/>
            <w:shd w:val="clear" w:color="auto" w:fill="auto"/>
          </w:tcPr>
          <w:p w:rsidR="00B95431" w:rsidRPr="00C51AE5" w:rsidRDefault="00B95431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8186" w:type="dxa"/>
            <w:shd w:val="clear" w:color="auto" w:fill="auto"/>
          </w:tcPr>
          <w:p w:rsidR="00B95431" w:rsidRPr="00C51AE5" w:rsidRDefault="00B95431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C51AE5" w:rsidRPr="00BE5F84" w:rsidTr="00C51AE5">
        <w:tc>
          <w:tcPr>
            <w:tcW w:w="1668" w:type="dxa"/>
            <w:shd w:val="clear" w:color="auto" w:fill="auto"/>
          </w:tcPr>
          <w:p w:rsidR="00B95431" w:rsidRPr="00C51AE5" w:rsidRDefault="00B95431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186" w:type="dxa"/>
            <w:shd w:val="clear" w:color="auto" w:fill="auto"/>
          </w:tcPr>
          <w:p w:rsidR="00B95431" w:rsidRPr="00C51AE5" w:rsidRDefault="00B95431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 xml:space="preserve">Выражающий осознанную готовность к непрерывному образованию и </w:t>
            </w:r>
            <w:r w:rsidRPr="00C51AE5">
              <w:rPr>
                <w:rFonts w:ascii="Times New Roman" w:hAnsi="Times New Roman"/>
                <w:sz w:val="24"/>
                <w:szCs w:val="24"/>
              </w:rPr>
              <w:lastRenderedPageBreak/>
              <w:t>самообразованию в выбранной сфере профессиональной деятельности.</w:t>
            </w:r>
          </w:p>
        </w:tc>
      </w:tr>
      <w:tr w:rsidR="00C51AE5" w:rsidRPr="00BE5F84" w:rsidTr="00C51AE5">
        <w:tc>
          <w:tcPr>
            <w:tcW w:w="1668" w:type="dxa"/>
            <w:shd w:val="clear" w:color="auto" w:fill="auto"/>
          </w:tcPr>
          <w:p w:rsidR="00B95431" w:rsidRPr="00C51AE5" w:rsidRDefault="00B95431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8186" w:type="dxa"/>
            <w:shd w:val="clear" w:color="auto" w:fill="auto"/>
          </w:tcPr>
          <w:p w:rsidR="00B95431" w:rsidRPr="00C51AE5" w:rsidRDefault="00B95431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C51AE5" w:rsidRPr="00BE5F84" w:rsidTr="00C51AE5">
        <w:tc>
          <w:tcPr>
            <w:tcW w:w="1668" w:type="dxa"/>
            <w:shd w:val="clear" w:color="auto" w:fill="auto"/>
          </w:tcPr>
          <w:p w:rsidR="00B95431" w:rsidRPr="00C51AE5" w:rsidRDefault="00B95431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8186" w:type="dxa"/>
            <w:shd w:val="clear" w:color="auto" w:fill="auto"/>
          </w:tcPr>
          <w:p w:rsidR="00B95431" w:rsidRPr="00C51AE5" w:rsidRDefault="00B95431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C51AE5" w:rsidRPr="00BE5F84" w:rsidTr="00C51AE5">
        <w:tc>
          <w:tcPr>
            <w:tcW w:w="1668" w:type="dxa"/>
            <w:shd w:val="clear" w:color="auto" w:fill="auto"/>
          </w:tcPr>
          <w:p w:rsidR="00B95431" w:rsidRPr="00C51AE5" w:rsidRDefault="00B95431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186" w:type="dxa"/>
            <w:shd w:val="clear" w:color="auto" w:fill="auto"/>
          </w:tcPr>
          <w:p w:rsidR="00B95431" w:rsidRPr="00C51AE5" w:rsidRDefault="00B95431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ED39CE" w:rsidRPr="0013620F" w:rsidSect="00C0458E">
      <w:type w:val="continuous"/>
      <w:pgSz w:w="11906" w:h="16838"/>
      <w:pgMar w:top="1134" w:right="850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8F0" w:rsidRDefault="00E968F0" w:rsidP="00B11EAD">
      <w:pPr>
        <w:spacing w:after="0" w:line="240" w:lineRule="auto"/>
      </w:pPr>
      <w:r>
        <w:separator/>
      </w:r>
    </w:p>
  </w:endnote>
  <w:endnote w:type="continuationSeparator" w:id="0">
    <w:p w:rsidR="00E968F0" w:rsidRDefault="00E968F0" w:rsidP="00B11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58E" w:rsidRDefault="00C0458E" w:rsidP="006228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458E" w:rsidRDefault="00C0458E" w:rsidP="0062285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58E" w:rsidRDefault="00C0458E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26E12">
      <w:rPr>
        <w:noProof/>
      </w:rPr>
      <w:t>21</w:t>
    </w:r>
    <w:r>
      <w:rPr>
        <w:noProof/>
      </w:rPr>
      <w:fldChar w:fldCharType="end"/>
    </w:r>
  </w:p>
  <w:p w:rsidR="00C0458E" w:rsidRDefault="00C0458E" w:rsidP="0062285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8F0" w:rsidRDefault="00E968F0" w:rsidP="00B11EAD">
      <w:pPr>
        <w:spacing w:after="0" w:line="240" w:lineRule="auto"/>
      </w:pPr>
      <w:r>
        <w:separator/>
      </w:r>
    </w:p>
  </w:footnote>
  <w:footnote w:type="continuationSeparator" w:id="0">
    <w:p w:rsidR="00E968F0" w:rsidRDefault="00E968F0" w:rsidP="00B11E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A371E6D"/>
    <w:multiLevelType w:val="hybridMultilevel"/>
    <w:tmpl w:val="C7EC2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BC5CE9"/>
    <w:multiLevelType w:val="multilevel"/>
    <w:tmpl w:val="DDFC85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65" w:hanging="70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259070A"/>
    <w:multiLevelType w:val="hybridMultilevel"/>
    <w:tmpl w:val="58E25D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B04DE7"/>
    <w:multiLevelType w:val="multilevel"/>
    <w:tmpl w:val="A8A8E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/>
      </w:rPr>
    </w:lvl>
  </w:abstractNum>
  <w:abstractNum w:abstractNumId="5" w15:restartNumberingAfterBreak="0">
    <w:nsid w:val="18D72853"/>
    <w:multiLevelType w:val="hybridMultilevel"/>
    <w:tmpl w:val="8A488A8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27C95"/>
    <w:multiLevelType w:val="hybridMultilevel"/>
    <w:tmpl w:val="434C0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844000"/>
    <w:multiLevelType w:val="multilevel"/>
    <w:tmpl w:val="C7966D84"/>
    <w:lvl w:ilvl="0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262" w:hanging="720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427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952" w:hanging="108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2477" w:hanging="144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642" w:hanging="144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3167" w:hanging="180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3692" w:hanging="216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857" w:hanging="2160"/>
      </w:pPr>
      <w:rPr>
        <w:rFonts w:cs="Times New Roman" w:hint="default"/>
        <w:b/>
        <w:sz w:val="24"/>
      </w:rPr>
    </w:lvl>
  </w:abstractNum>
  <w:abstractNum w:abstractNumId="8" w15:restartNumberingAfterBreak="0">
    <w:nsid w:val="2EF3545E"/>
    <w:multiLevelType w:val="multilevel"/>
    <w:tmpl w:val="13B0B8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FB16871"/>
    <w:multiLevelType w:val="multilevel"/>
    <w:tmpl w:val="AD3C50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41767E3D"/>
    <w:multiLevelType w:val="hybridMultilevel"/>
    <w:tmpl w:val="9850A31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B612D7"/>
    <w:multiLevelType w:val="hybridMultilevel"/>
    <w:tmpl w:val="1A3CE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4D549B"/>
    <w:multiLevelType w:val="hybridMultilevel"/>
    <w:tmpl w:val="72AA7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04221B"/>
    <w:multiLevelType w:val="hybridMultilevel"/>
    <w:tmpl w:val="0AD6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3035C4F"/>
    <w:multiLevelType w:val="hybridMultilevel"/>
    <w:tmpl w:val="5EE258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A390821"/>
    <w:multiLevelType w:val="hybridMultilevel"/>
    <w:tmpl w:val="DFB229E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22274"/>
    <w:multiLevelType w:val="hybridMultilevel"/>
    <w:tmpl w:val="A3568626"/>
    <w:lvl w:ilvl="0" w:tplc="8396B47C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20" w15:restartNumberingAfterBreak="0">
    <w:nsid w:val="61CB0556"/>
    <w:multiLevelType w:val="hybridMultilevel"/>
    <w:tmpl w:val="7E1C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2482090"/>
    <w:multiLevelType w:val="hybridMultilevel"/>
    <w:tmpl w:val="EB085088"/>
    <w:lvl w:ilvl="0" w:tplc="6316C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660804B7"/>
    <w:multiLevelType w:val="multilevel"/>
    <w:tmpl w:val="4C049C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A2A14AB"/>
    <w:multiLevelType w:val="multilevel"/>
    <w:tmpl w:val="3DE610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6DFC3A0A"/>
    <w:multiLevelType w:val="hybridMultilevel"/>
    <w:tmpl w:val="36585DD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06B1BBF"/>
    <w:multiLevelType w:val="hybridMultilevel"/>
    <w:tmpl w:val="1EC4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66430F4"/>
    <w:multiLevelType w:val="hybridMultilevel"/>
    <w:tmpl w:val="8F10EDB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6"/>
  </w:num>
  <w:num w:numId="4">
    <w:abstractNumId w:val="22"/>
  </w:num>
  <w:num w:numId="5">
    <w:abstractNumId w:val="17"/>
  </w:num>
  <w:num w:numId="6">
    <w:abstractNumId w:val="13"/>
  </w:num>
  <w:num w:numId="7">
    <w:abstractNumId w:val="20"/>
  </w:num>
  <w:num w:numId="8">
    <w:abstractNumId w:val="15"/>
  </w:num>
  <w:num w:numId="9">
    <w:abstractNumId w:val="25"/>
  </w:num>
  <w:num w:numId="10">
    <w:abstractNumId w:val="19"/>
  </w:num>
  <w:num w:numId="11">
    <w:abstractNumId w:val="7"/>
  </w:num>
  <w:num w:numId="12">
    <w:abstractNumId w:val="26"/>
  </w:num>
  <w:num w:numId="13">
    <w:abstractNumId w:val="24"/>
  </w:num>
  <w:num w:numId="14">
    <w:abstractNumId w:val="4"/>
  </w:num>
  <w:num w:numId="15">
    <w:abstractNumId w:val="1"/>
  </w:num>
  <w:num w:numId="16">
    <w:abstractNumId w:val="11"/>
  </w:num>
  <w:num w:numId="17">
    <w:abstractNumId w:val="2"/>
  </w:num>
  <w:num w:numId="18">
    <w:abstractNumId w:val="9"/>
  </w:num>
  <w:num w:numId="19">
    <w:abstractNumId w:val="3"/>
  </w:num>
  <w:num w:numId="20">
    <w:abstractNumId w:val="23"/>
  </w:num>
  <w:num w:numId="21">
    <w:abstractNumId w:val="12"/>
  </w:num>
  <w:num w:numId="22">
    <w:abstractNumId w:val="5"/>
  </w:num>
  <w:num w:numId="23">
    <w:abstractNumId w:val="10"/>
  </w:num>
  <w:num w:numId="24">
    <w:abstractNumId w:val="8"/>
  </w:num>
  <w:num w:numId="25">
    <w:abstractNumId w:val="21"/>
  </w:num>
  <w:num w:numId="26">
    <w:abstractNumId w:val="16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1EAD"/>
    <w:rsid w:val="00050E1A"/>
    <w:rsid w:val="00064978"/>
    <w:rsid w:val="000719FC"/>
    <w:rsid w:val="000B592A"/>
    <w:rsid w:val="000D76C8"/>
    <w:rsid w:val="0013620F"/>
    <w:rsid w:val="00161ECC"/>
    <w:rsid w:val="001778EB"/>
    <w:rsid w:val="00180B6D"/>
    <w:rsid w:val="0021162B"/>
    <w:rsid w:val="00257796"/>
    <w:rsid w:val="002B2B8A"/>
    <w:rsid w:val="002C7B70"/>
    <w:rsid w:val="002D3B83"/>
    <w:rsid w:val="0035762D"/>
    <w:rsid w:val="00365866"/>
    <w:rsid w:val="00382337"/>
    <w:rsid w:val="003D1806"/>
    <w:rsid w:val="004B7A0D"/>
    <w:rsid w:val="00506034"/>
    <w:rsid w:val="00536F5C"/>
    <w:rsid w:val="005632F7"/>
    <w:rsid w:val="0061160B"/>
    <w:rsid w:val="00612D19"/>
    <w:rsid w:val="00622858"/>
    <w:rsid w:val="0067233D"/>
    <w:rsid w:val="007008CF"/>
    <w:rsid w:val="007071CC"/>
    <w:rsid w:val="007211CC"/>
    <w:rsid w:val="007309A3"/>
    <w:rsid w:val="00765860"/>
    <w:rsid w:val="00766DF0"/>
    <w:rsid w:val="0078546E"/>
    <w:rsid w:val="007927AF"/>
    <w:rsid w:val="007B5D06"/>
    <w:rsid w:val="00844942"/>
    <w:rsid w:val="008450A0"/>
    <w:rsid w:val="008671C4"/>
    <w:rsid w:val="008B6940"/>
    <w:rsid w:val="008F7ACD"/>
    <w:rsid w:val="00922124"/>
    <w:rsid w:val="009A6079"/>
    <w:rsid w:val="009B23B6"/>
    <w:rsid w:val="009B7B25"/>
    <w:rsid w:val="00A06D8A"/>
    <w:rsid w:val="00A44E2A"/>
    <w:rsid w:val="00A91DFE"/>
    <w:rsid w:val="00B11EAD"/>
    <w:rsid w:val="00B34F56"/>
    <w:rsid w:val="00B37B43"/>
    <w:rsid w:val="00B53FC2"/>
    <w:rsid w:val="00B5619F"/>
    <w:rsid w:val="00B700A2"/>
    <w:rsid w:val="00B82A5D"/>
    <w:rsid w:val="00B95431"/>
    <w:rsid w:val="00BB06E0"/>
    <w:rsid w:val="00BC2824"/>
    <w:rsid w:val="00BD03CA"/>
    <w:rsid w:val="00BD09F6"/>
    <w:rsid w:val="00C00063"/>
    <w:rsid w:val="00C0458E"/>
    <w:rsid w:val="00C227C1"/>
    <w:rsid w:val="00C26E12"/>
    <w:rsid w:val="00C51AE5"/>
    <w:rsid w:val="00C81071"/>
    <w:rsid w:val="00CA1275"/>
    <w:rsid w:val="00CA70A0"/>
    <w:rsid w:val="00CD1B8B"/>
    <w:rsid w:val="00D401A0"/>
    <w:rsid w:val="00D55384"/>
    <w:rsid w:val="00D63C4E"/>
    <w:rsid w:val="00D821C7"/>
    <w:rsid w:val="00DA6B12"/>
    <w:rsid w:val="00E350DE"/>
    <w:rsid w:val="00E407E2"/>
    <w:rsid w:val="00E541FF"/>
    <w:rsid w:val="00E968F0"/>
    <w:rsid w:val="00EB17DC"/>
    <w:rsid w:val="00ED39CE"/>
    <w:rsid w:val="00F2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9216A8"/>
  <w15:docId w15:val="{117F67B7-529F-4ABE-950F-874A422F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EA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11EAD"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11EAD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11EAD"/>
    <w:pPr>
      <w:keepNext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11EA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1EAD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B11EAD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B11EAD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B11EA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B11EAD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B11EAD"/>
    <w:pPr>
      <w:spacing w:after="0" w:line="240" w:lineRule="auto"/>
      <w:ind w:right="-57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B11EAD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B11EA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B11EAD"/>
    <w:rPr>
      <w:rFonts w:cs="Times New Roman"/>
    </w:rPr>
  </w:style>
  <w:style w:type="paragraph" w:styleId="a8">
    <w:name w:val="Normal (Web)"/>
    <w:basedOn w:val="a"/>
    <w:uiPriority w:val="99"/>
    <w:rsid w:val="00B11EA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B11EAD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B11EAD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B11EAD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rsid w:val="00B11EAD"/>
    <w:rPr>
      <w:rFonts w:cs="Times New Roman"/>
      <w:vertAlign w:val="superscript"/>
    </w:rPr>
  </w:style>
  <w:style w:type="paragraph" w:styleId="23">
    <w:name w:val="List 2"/>
    <w:basedOn w:val="a"/>
    <w:uiPriority w:val="99"/>
    <w:rsid w:val="00B11EAD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B11EAD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B11EAD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B11EAD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B11EAD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1"/>
    <w:qFormat/>
    <w:rsid w:val="00B11EAD"/>
    <w:pPr>
      <w:spacing w:before="120" w:after="120" w:line="240" w:lineRule="auto"/>
      <w:ind w:left="708"/>
    </w:pPr>
    <w:rPr>
      <w:rFonts w:ascii="Times New Roman" w:eastAsia="Calibri" w:hAnsi="Times New Roman"/>
      <w:sz w:val="20"/>
      <w:szCs w:val="20"/>
    </w:rPr>
  </w:style>
  <w:style w:type="character" w:styleId="af">
    <w:name w:val="Emphasis"/>
    <w:uiPriority w:val="99"/>
    <w:qFormat/>
    <w:rsid w:val="00B11EAD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B11EAD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B11EAD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B11EA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B11EA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B11EAD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B11EAD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B11EAD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B11EAD"/>
    <w:rPr>
      <w:b/>
    </w:rPr>
  </w:style>
  <w:style w:type="paragraph" w:styleId="af6">
    <w:name w:val="annotation subject"/>
    <w:basedOn w:val="af4"/>
    <w:next w:val="af4"/>
    <w:link w:val="af7"/>
    <w:uiPriority w:val="99"/>
    <w:rsid w:val="00B11EAD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locked/>
    <w:rsid w:val="00B11EAD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B11EAD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B11EAD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B11EAD"/>
  </w:style>
  <w:style w:type="character" w:customStyle="1" w:styleId="af8">
    <w:name w:val="Цветовое выделение"/>
    <w:uiPriority w:val="99"/>
    <w:rsid w:val="00B11EAD"/>
    <w:rPr>
      <w:b/>
      <w:color w:val="26282F"/>
    </w:rPr>
  </w:style>
  <w:style w:type="character" w:customStyle="1" w:styleId="af9">
    <w:name w:val="Гипертекстовая ссылка"/>
    <w:uiPriority w:val="99"/>
    <w:rsid w:val="00B11EAD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B11EAD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B11EAD"/>
  </w:style>
  <w:style w:type="paragraph" w:customStyle="1" w:styleId="afd">
    <w:name w:val="Внимание: недобросовестность!"/>
    <w:basedOn w:val="afb"/>
    <w:next w:val="a"/>
    <w:uiPriority w:val="99"/>
    <w:rsid w:val="00B11EAD"/>
  </w:style>
  <w:style w:type="character" w:customStyle="1" w:styleId="afe">
    <w:name w:val="Выделение для Базового Поиска"/>
    <w:uiPriority w:val="99"/>
    <w:rsid w:val="00B11EAD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B11EAD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B11EAD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B11EA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B11EAD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B11EAD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B11EAD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B11EAD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B11EA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B11EA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B11EAD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B11EAD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B11EAD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B11EAD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B11EAD"/>
  </w:style>
  <w:style w:type="paragraph" w:customStyle="1" w:styleId="afff6">
    <w:name w:val="Моноширинный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B11EAD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B11EAD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B11EAD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B11EAD"/>
    <w:pPr>
      <w:ind w:left="140"/>
    </w:pPr>
  </w:style>
  <w:style w:type="character" w:customStyle="1" w:styleId="afffe">
    <w:name w:val="Опечатки"/>
    <w:uiPriority w:val="99"/>
    <w:rsid w:val="00B11EAD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B11EAD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B11EA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B11EAD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B11EAD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B11EAD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B11EAD"/>
  </w:style>
  <w:style w:type="paragraph" w:customStyle="1" w:styleId="affff6">
    <w:name w:val="Примечание."/>
    <w:basedOn w:val="afb"/>
    <w:next w:val="a"/>
    <w:uiPriority w:val="99"/>
    <w:rsid w:val="00B11EAD"/>
  </w:style>
  <w:style w:type="character" w:customStyle="1" w:styleId="affff7">
    <w:name w:val="Продолжение ссылки"/>
    <w:uiPriority w:val="99"/>
    <w:rsid w:val="00B11EAD"/>
  </w:style>
  <w:style w:type="paragraph" w:customStyle="1" w:styleId="affff8">
    <w:name w:val="Словарная статья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B11EAD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B11EAD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B11EAD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B11EAD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B11EAD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B11EAD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B11EA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B11E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B11EAD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B11EAD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B11EAD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B11EAD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B11EAD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B11EAD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B11EAD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rsid w:val="00B11E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6">
    <w:name w:val="endnote text"/>
    <w:basedOn w:val="a"/>
    <w:link w:val="afffff7"/>
    <w:uiPriority w:val="99"/>
    <w:semiHidden/>
    <w:rsid w:val="00B11EAD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B11EAD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uiPriority w:val="99"/>
    <w:semiHidden/>
    <w:rsid w:val="00B11EAD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B11EAD"/>
    <w:rPr>
      <w:lang w:val="ru-RU"/>
    </w:rPr>
  </w:style>
  <w:style w:type="character" w:customStyle="1" w:styleId="FontStyle121">
    <w:name w:val="Font Style121"/>
    <w:uiPriority w:val="99"/>
    <w:rsid w:val="00B11EAD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B11EAD"/>
    <w:pPr>
      <w:spacing w:after="120" w:line="24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B11EAD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B11EAD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99"/>
    <w:qFormat/>
    <w:rsid w:val="00B11EAD"/>
    <w:rPr>
      <w:rFonts w:ascii="Times New Roman" w:hAnsi="Times New Roman"/>
      <w:sz w:val="22"/>
    </w:rPr>
  </w:style>
  <w:style w:type="paragraph" w:customStyle="1" w:styleId="cv">
    <w:name w:val="cv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B11EAD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B11EAD"/>
    <w:rPr>
      <w:rFonts w:ascii="Times New Roman" w:hAnsi="Times New Roman"/>
    </w:rPr>
  </w:style>
  <w:style w:type="table" w:customStyle="1" w:styleId="15">
    <w:name w:val="Сетка таблицы1"/>
    <w:uiPriority w:val="99"/>
    <w:rsid w:val="00B11EAD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B11EAD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uiPriority w:val="99"/>
    <w:rsid w:val="00B11EAD"/>
    <w:rPr>
      <w:rFonts w:cs="Times New Roman"/>
    </w:rPr>
  </w:style>
  <w:style w:type="paragraph" w:styleId="affffff">
    <w:name w:val="Plain Text"/>
    <w:basedOn w:val="a"/>
    <w:link w:val="affffff0"/>
    <w:uiPriority w:val="99"/>
    <w:rsid w:val="00B11EA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Calibri"/>
      <w:color w:val="000000"/>
      <w:sz w:val="20"/>
      <w:szCs w:val="20"/>
      <w:u w:color="000000"/>
    </w:rPr>
  </w:style>
  <w:style w:type="character" w:customStyle="1" w:styleId="affffff0">
    <w:name w:val="Текст Знак"/>
    <w:link w:val="affffff"/>
    <w:uiPriority w:val="99"/>
    <w:locked/>
    <w:rsid w:val="00B11EAD"/>
    <w:rPr>
      <w:rFonts w:ascii="Calibri" w:hAnsi="Calibri" w:cs="Times New Roman"/>
      <w:color w:val="000000"/>
      <w:u w:color="000000"/>
    </w:rPr>
  </w:style>
  <w:style w:type="paragraph" w:customStyle="1" w:styleId="affffff1">
    <w:name w:val="Стиль"/>
    <w:uiPriority w:val="99"/>
    <w:rsid w:val="00B11E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uiPriority w:val="99"/>
    <w:rsid w:val="00B11EAD"/>
    <w:rPr>
      <w:rFonts w:cs="Times New Roman"/>
    </w:rPr>
  </w:style>
  <w:style w:type="character" w:customStyle="1" w:styleId="c4">
    <w:name w:val="c4"/>
    <w:uiPriority w:val="99"/>
    <w:rsid w:val="00B11EAD"/>
    <w:rPr>
      <w:rFonts w:cs="Times New Roman"/>
    </w:rPr>
  </w:style>
  <w:style w:type="character" w:customStyle="1" w:styleId="c5">
    <w:name w:val="c5"/>
    <w:uiPriority w:val="99"/>
    <w:rsid w:val="00B11EAD"/>
    <w:rPr>
      <w:rFonts w:cs="Times New Roman"/>
    </w:rPr>
  </w:style>
  <w:style w:type="paragraph" w:customStyle="1" w:styleId="c15">
    <w:name w:val="c15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B11EAD"/>
    <w:rPr>
      <w:sz w:val="16"/>
    </w:rPr>
  </w:style>
  <w:style w:type="character" w:customStyle="1" w:styleId="gray1">
    <w:name w:val="gray1"/>
    <w:uiPriority w:val="99"/>
    <w:rsid w:val="00B11EAD"/>
    <w:rPr>
      <w:color w:val="6C737F"/>
    </w:rPr>
  </w:style>
  <w:style w:type="character" w:customStyle="1" w:styleId="FontStyle28">
    <w:name w:val="Font Style28"/>
    <w:uiPriority w:val="99"/>
    <w:rsid w:val="00B11EAD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B11EA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uiPriority w:val="99"/>
    <w:rsid w:val="00B11EAD"/>
    <w:rPr>
      <w:rFonts w:cs="Times New Roman"/>
    </w:rPr>
  </w:style>
  <w:style w:type="paragraph" w:customStyle="1" w:styleId="17">
    <w:name w:val="Название1"/>
    <w:basedOn w:val="a"/>
    <w:uiPriority w:val="99"/>
    <w:rsid w:val="00B11EAD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B11EAD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eastAsia="Times New Roman" w:hAnsi="Arial"/>
      <w:sz w:val="22"/>
    </w:rPr>
  </w:style>
  <w:style w:type="character" w:customStyle="1" w:styleId="FontStyle74">
    <w:name w:val="Font Style74"/>
    <w:uiPriority w:val="99"/>
    <w:rsid w:val="00B11EAD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B11EAD"/>
  </w:style>
  <w:style w:type="character" w:customStyle="1" w:styleId="gen1">
    <w:name w:val="gen1"/>
    <w:uiPriority w:val="99"/>
    <w:rsid w:val="00B11EAD"/>
    <w:rPr>
      <w:sz w:val="29"/>
    </w:rPr>
  </w:style>
  <w:style w:type="paragraph" w:customStyle="1" w:styleId="affffff2">
    <w:name w:val="Содержимое таблицы"/>
    <w:basedOn w:val="a"/>
    <w:uiPriority w:val="99"/>
    <w:rsid w:val="00B11EAD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B11EAD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B11EAD"/>
    <w:rPr>
      <w:rFonts w:ascii="Times New Roman" w:hAnsi="Times New Roman"/>
      <w:sz w:val="20"/>
      <w:lang w:eastAsia="ru-RU"/>
    </w:rPr>
  </w:style>
  <w:style w:type="character" w:customStyle="1" w:styleId="18">
    <w:name w:val="Основной текст1"/>
    <w:link w:val="170"/>
    <w:uiPriority w:val="99"/>
    <w:locked/>
    <w:rsid w:val="00B11EAD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B11EAD"/>
    <w:rPr>
      <w:rFonts w:ascii="Times New Roman" w:hAnsi="Times New Roman"/>
      <w:sz w:val="22"/>
      <w:lang w:eastAsia="ru-RU" w:bidi="ar-SA"/>
    </w:rPr>
  </w:style>
  <w:style w:type="paragraph" w:styleId="affffff3">
    <w:name w:val="Title"/>
    <w:basedOn w:val="a"/>
    <w:link w:val="affffff4"/>
    <w:uiPriority w:val="99"/>
    <w:qFormat/>
    <w:rsid w:val="00B11EAD"/>
    <w:pPr>
      <w:spacing w:after="0" w:line="240" w:lineRule="auto"/>
      <w:jc w:val="center"/>
    </w:pPr>
    <w:rPr>
      <w:rFonts w:ascii="Times New Roman" w:eastAsia="Calibri" w:hAnsi="Times New Roman"/>
      <w:sz w:val="20"/>
      <w:szCs w:val="20"/>
    </w:rPr>
  </w:style>
  <w:style w:type="character" w:customStyle="1" w:styleId="affffff4">
    <w:name w:val="Заголовок Знак"/>
    <w:link w:val="affffff3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Основной текст (6)"/>
    <w:uiPriority w:val="99"/>
    <w:rsid w:val="00B11EAD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B11EAD"/>
    <w:pPr>
      <w:shd w:val="clear" w:color="auto" w:fill="FFFFFF"/>
      <w:spacing w:after="0" w:line="192" w:lineRule="exact"/>
    </w:pPr>
    <w:rPr>
      <w:rFonts w:ascii="Times New Roman" w:eastAsia="Calibri" w:hAnsi="Times New Roman"/>
      <w:sz w:val="27"/>
      <w:szCs w:val="20"/>
    </w:rPr>
  </w:style>
  <w:style w:type="character" w:customStyle="1" w:styleId="27">
    <w:name w:val="Основной текст2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B11EAD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B11EAD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11EA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B11EAD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B11EA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B11EA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B11EAD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B11EAD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B11EAD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fffff5">
    <w:name w:val="Subtitle"/>
    <w:basedOn w:val="a"/>
    <w:next w:val="a"/>
    <w:link w:val="affffff6"/>
    <w:qFormat/>
    <w:locked/>
    <w:rsid w:val="009A6079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ffff6">
    <w:name w:val="Подзаголовок Знак"/>
    <w:link w:val="affffff5"/>
    <w:rsid w:val="009A6079"/>
    <w:rPr>
      <w:rFonts w:ascii="Cambria" w:eastAsia="Times New Roman" w:hAnsi="Cambria" w:cs="Times New Roman"/>
      <w:sz w:val="24"/>
      <w:szCs w:val="24"/>
    </w:rPr>
  </w:style>
  <w:style w:type="table" w:customStyle="1" w:styleId="28">
    <w:name w:val="Сетка таблицы2"/>
    <w:basedOn w:val="a1"/>
    <w:next w:val="afffff5"/>
    <w:uiPriority w:val="99"/>
    <w:rsid w:val="00DA6B12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8B07B-2250-47C7-9DA7-AEFB67A93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5895</Words>
  <Characters>33606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36</cp:revision>
  <cp:lastPrinted>2017-12-29T06:47:00Z</cp:lastPrinted>
  <dcterms:created xsi:type="dcterms:W3CDTF">2017-10-17T06:12:00Z</dcterms:created>
  <dcterms:modified xsi:type="dcterms:W3CDTF">2023-09-08T12:47:00Z</dcterms:modified>
</cp:coreProperties>
</file>