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FF6EB" w14:textId="77777777" w:rsidR="00C43C87" w:rsidRDefault="00C43C87" w:rsidP="00573D6C">
      <w:pPr>
        <w:spacing w:after="0"/>
        <w:jc w:val="right"/>
        <w:rPr>
          <w:rFonts w:ascii="Times New Roman" w:hAnsi="Times New Roman"/>
          <w:b/>
          <w:sz w:val="24"/>
          <w:szCs w:val="24"/>
        </w:rPr>
      </w:pPr>
      <w:r>
        <w:rPr>
          <w:rFonts w:ascii="Times New Roman" w:hAnsi="Times New Roman"/>
          <w:b/>
          <w:sz w:val="24"/>
          <w:szCs w:val="24"/>
        </w:rPr>
        <w:t>Приложение 5</w:t>
      </w:r>
    </w:p>
    <w:p w14:paraId="4F40495F" w14:textId="2A801C42" w:rsidR="00C43C87" w:rsidRDefault="00C43C87" w:rsidP="00573D6C">
      <w:pPr>
        <w:spacing w:after="0"/>
        <w:jc w:val="right"/>
        <w:rPr>
          <w:rFonts w:ascii="Times New Roman" w:hAnsi="Times New Roman"/>
          <w:b/>
          <w:sz w:val="24"/>
          <w:szCs w:val="24"/>
        </w:rPr>
      </w:pPr>
      <w:r>
        <w:rPr>
          <w:rFonts w:ascii="Times New Roman" w:hAnsi="Times New Roman"/>
          <w:sz w:val="24"/>
          <w:szCs w:val="24"/>
        </w:rPr>
        <w:t>к ПОП-п по специальности</w:t>
      </w:r>
      <w:r>
        <w:rPr>
          <w:rFonts w:ascii="Times New Roman" w:hAnsi="Times New Roman"/>
          <w:b/>
          <w:sz w:val="24"/>
          <w:szCs w:val="24"/>
        </w:rPr>
        <w:t xml:space="preserve"> </w:t>
      </w:r>
    </w:p>
    <w:p w14:paraId="32058B4A" w14:textId="77777777" w:rsidR="003F0FAE" w:rsidRPr="003F0FAE" w:rsidRDefault="003F0FAE" w:rsidP="00BC4633">
      <w:pPr>
        <w:tabs>
          <w:tab w:val="right" w:leader="underscore" w:pos="9639"/>
        </w:tabs>
        <w:spacing w:after="120"/>
        <w:jc w:val="right"/>
        <w:rPr>
          <w:rFonts w:ascii="Times New Roman" w:eastAsia="Calibri" w:hAnsi="Times New Roman"/>
          <w:b/>
          <w:bCs/>
          <w:i/>
          <w:noProof/>
          <w:sz w:val="24"/>
          <w:szCs w:val="24"/>
        </w:rPr>
      </w:pPr>
      <w:r w:rsidRPr="003F0FAE">
        <w:rPr>
          <w:rFonts w:ascii="Times New Roman" w:eastAsia="Calibri" w:hAnsi="Times New Roman"/>
          <w:bCs/>
          <w:noProof/>
          <w:sz w:val="24"/>
          <w:szCs w:val="24"/>
        </w:rPr>
        <w:t>43.02.15 Поварское и кондитерское дело</w:t>
      </w:r>
    </w:p>
    <w:p w14:paraId="69496141" w14:textId="77777777" w:rsidR="00C43C87" w:rsidRDefault="00C43C87" w:rsidP="00C43C87">
      <w:pPr>
        <w:tabs>
          <w:tab w:val="right" w:leader="underscore" w:pos="9639"/>
        </w:tabs>
        <w:spacing w:after="120"/>
        <w:jc w:val="center"/>
        <w:rPr>
          <w:rFonts w:ascii="Times New Roman" w:hAnsi="Times New Roman"/>
          <w:i/>
          <w:sz w:val="18"/>
          <w:szCs w:val="18"/>
        </w:rPr>
      </w:pPr>
    </w:p>
    <w:p w14:paraId="7F3D16DB" w14:textId="77777777" w:rsidR="00993387" w:rsidRDefault="00993387" w:rsidP="00C43C87">
      <w:pPr>
        <w:tabs>
          <w:tab w:val="right" w:leader="underscore" w:pos="9639"/>
        </w:tabs>
        <w:spacing w:after="120"/>
        <w:jc w:val="center"/>
        <w:rPr>
          <w:b/>
          <w:sz w:val="28"/>
          <w:szCs w:val="28"/>
        </w:rPr>
      </w:pPr>
    </w:p>
    <w:p w14:paraId="3F24FA71" w14:textId="77777777" w:rsidR="00C43C87" w:rsidRDefault="00C43C87" w:rsidP="00C43C87">
      <w:pPr>
        <w:jc w:val="center"/>
        <w:rPr>
          <w:b/>
          <w:i/>
        </w:rPr>
      </w:pPr>
    </w:p>
    <w:p w14:paraId="08A8963F" w14:textId="77777777" w:rsidR="00C43C87" w:rsidRDefault="00C43C87" w:rsidP="00C43C87">
      <w:pPr>
        <w:jc w:val="center"/>
        <w:rPr>
          <w:b/>
          <w:i/>
          <w:sz w:val="24"/>
          <w:szCs w:val="24"/>
        </w:rPr>
      </w:pPr>
    </w:p>
    <w:p w14:paraId="4698B685" w14:textId="77777777" w:rsidR="00C43C87" w:rsidRDefault="00C43C87" w:rsidP="00C43C87">
      <w:pPr>
        <w:jc w:val="center"/>
        <w:rPr>
          <w:b/>
          <w:i/>
          <w:sz w:val="24"/>
          <w:szCs w:val="24"/>
        </w:rPr>
      </w:pPr>
    </w:p>
    <w:p w14:paraId="6B9ED8AA" w14:textId="77777777" w:rsidR="00C43C87" w:rsidRDefault="00C43C87" w:rsidP="00C43C87">
      <w:pPr>
        <w:jc w:val="center"/>
        <w:rPr>
          <w:rFonts w:ascii="Times New Roman" w:hAnsi="Times New Roman"/>
          <w:b/>
          <w:i/>
          <w:sz w:val="24"/>
          <w:szCs w:val="24"/>
        </w:rPr>
      </w:pPr>
    </w:p>
    <w:p w14:paraId="47EAF57B" w14:textId="0BDF76B1" w:rsidR="00C43C87" w:rsidRDefault="00C43C87" w:rsidP="00C43C87">
      <w:pPr>
        <w:jc w:val="center"/>
        <w:rPr>
          <w:rFonts w:ascii="Times New Roman" w:hAnsi="Times New Roman"/>
          <w:b/>
          <w:i/>
          <w:sz w:val="24"/>
          <w:szCs w:val="24"/>
        </w:rPr>
      </w:pPr>
    </w:p>
    <w:p w14:paraId="16D90F8A" w14:textId="77777777" w:rsidR="00573D6C" w:rsidRDefault="00573D6C" w:rsidP="00C43C87">
      <w:pPr>
        <w:jc w:val="center"/>
        <w:rPr>
          <w:rFonts w:ascii="Times New Roman" w:hAnsi="Times New Roman"/>
          <w:b/>
          <w:i/>
          <w:sz w:val="24"/>
          <w:szCs w:val="24"/>
        </w:rPr>
      </w:pPr>
    </w:p>
    <w:p w14:paraId="1BD8561D" w14:textId="2FDE769F" w:rsidR="00C43C87" w:rsidRDefault="00C43C87" w:rsidP="00C43C87">
      <w:pPr>
        <w:keepNext/>
        <w:shd w:val="clear" w:color="auto" w:fill="FFFFFF"/>
        <w:tabs>
          <w:tab w:val="num" w:pos="0"/>
        </w:tabs>
        <w:suppressAutoHyphens/>
        <w:jc w:val="center"/>
        <w:outlineLvl w:val="0"/>
        <w:rPr>
          <w:rFonts w:ascii="Times New Roman" w:hAnsi="Times New Roman"/>
          <w:b/>
          <w:sz w:val="24"/>
          <w:szCs w:val="24"/>
        </w:rPr>
      </w:pPr>
      <w:r w:rsidRPr="00985111">
        <w:rPr>
          <w:rFonts w:ascii="Times New Roman" w:hAnsi="Times New Roman"/>
          <w:b/>
          <w:bCs/>
          <w:kern w:val="2"/>
          <w:sz w:val="24"/>
          <w:szCs w:val="24"/>
          <w:lang w:eastAsia="zh-CN"/>
        </w:rPr>
        <w:t xml:space="preserve">ПРИМЕРНОЕ СОДЕРЖАНИЕ </w:t>
      </w:r>
      <w:r w:rsidRPr="00985111">
        <w:rPr>
          <w:rFonts w:ascii="Times New Roman" w:hAnsi="Times New Roman"/>
          <w:b/>
          <w:bCs/>
          <w:kern w:val="2"/>
          <w:sz w:val="24"/>
          <w:szCs w:val="24"/>
          <w:lang w:eastAsia="zh-CN"/>
        </w:rPr>
        <w:br/>
        <w:t>ГОСУДАРСТВЕННОЙ ИТОГОВОЙ АТТЕСТАЦИИ</w:t>
      </w:r>
      <w:r>
        <w:rPr>
          <w:rFonts w:ascii="Times New Roman" w:hAnsi="Times New Roman"/>
          <w:b/>
          <w:bCs/>
          <w:kern w:val="2"/>
          <w:sz w:val="24"/>
          <w:szCs w:val="24"/>
          <w:lang w:eastAsia="zh-CN"/>
        </w:rPr>
        <w:br/>
      </w:r>
      <w:r w:rsidRPr="00985111">
        <w:rPr>
          <w:rFonts w:ascii="Times New Roman" w:hAnsi="Times New Roman"/>
          <w:b/>
          <w:bCs/>
          <w:kern w:val="2"/>
          <w:sz w:val="24"/>
          <w:szCs w:val="24"/>
          <w:lang w:eastAsia="zh-CN"/>
        </w:rPr>
        <w:t>ПО СПЕЦИАЛЬНОСТИ</w:t>
      </w:r>
    </w:p>
    <w:p w14:paraId="743680A8" w14:textId="77777777" w:rsidR="003F0FAE" w:rsidRPr="003F0FAE" w:rsidRDefault="003F0FAE" w:rsidP="003F0FAE">
      <w:pPr>
        <w:jc w:val="center"/>
        <w:rPr>
          <w:rFonts w:ascii="Times New Roman" w:eastAsia="Calibri" w:hAnsi="Times New Roman"/>
          <w:b/>
          <w:bCs/>
          <w:i/>
          <w:noProof/>
          <w:sz w:val="24"/>
          <w:szCs w:val="24"/>
        </w:rPr>
      </w:pPr>
      <w:r w:rsidRPr="003F0FAE">
        <w:rPr>
          <w:rFonts w:ascii="Times New Roman" w:eastAsia="Calibri" w:hAnsi="Times New Roman"/>
          <w:bCs/>
          <w:noProof/>
          <w:sz w:val="24"/>
          <w:szCs w:val="24"/>
        </w:rPr>
        <w:t>43.02.15 Поварское и кондитерское дело</w:t>
      </w:r>
    </w:p>
    <w:p w14:paraId="665DFD48" w14:textId="2862B22C" w:rsidR="00C43C87" w:rsidRDefault="00C43C87" w:rsidP="00C43C87">
      <w:pPr>
        <w:jc w:val="center"/>
        <w:rPr>
          <w:rFonts w:ascii="Times New Roman" w:hAnsi="Times New Roman"/>
          <w:b/>
          <w:i/>
        </w:rPr>
      </w:pPr>
    </w:p>
    <w:p w14:paraId="6D5A03D8" w14:textId="77777777" w:rsidR="003F0FAE" w:rsidRDefault="003F0FAE" w:rsidP="00BC4633">
      <w:pPr>
        <w:jc w:val="right"/>
        <w:rPr>
          <w:rFonts w:ascii="Times New Roman" w:hAnsi="Times New Roman"/>
          <w:b/>
          <w:i/>
        </w:rPr>
      </w:pPr>
    </w:p>
    <w:p w14:paraId="5B57E869" w14:textId="77777777" w:rsidR="00993387" w:rsidRDefault="00993387" w:rsidP="00C43C87">
      <w:pPr>
        <w:jc w:val="center"/>
        <w:rPr>
          <w:rFonts w:ascii="Times New Roman" w:hAnsi="Times New Roman"/>
          <w:b/>
          <w:i/>
        </w:rPr>
      </w:pPr>
    </w:p>
    <w:p w14:paraId="3ECA9517" w14:textId="77777777" w:rsidR="00C43C87" w:rsidRDefault="00C43C87" w:rsidP="00C43C87">
      <w:pPr>
        <w:jc w:val="center"/>
        <w:rPr>
          <w:rFonts w:ascii="Times New Roman" w:hAnsi="Times New Roman"/>
          <w:b/>
          <w:i/>
        </w:rPr>
      </w:pPr>
    </w:p>
    <w:p w14:paraId="7CC65657" w14:textId="77777777" w:rsidR="00C43C87" w:rsidRDefault="00C43C87" w:rsidP="00C43C87">
      <w:pPr>
        <w:jc w:val="center"/>
        <w:rPr>
          <w:rFonts w:ascii="Times New Roman" w:hAnsi="Times New Roman"/>
          <w:b/>
          <w:i/>
        </w:rPr>
      </w:pPr>
    </w:p>
    <w:p w14:paraId="5FEB3047" w14:textId="77777777" w:rsidR="00C43C87" w:rsidRDefault="00C43C87" w:rsidP="00C43C87">
      <w:pPr>
        <w:jc w:val="center"/>
        <w:rPr>
          <w:rFonts w:ascii="Times New Roman" w:hAnsi="Times New Roman"/>
          <w:b/>
          <w:i/>
        </w:rPr>
      </w:pPr>
    </w:p>
    <w:p w14:paraId="5CA80A8E" w14:textId="77777777" w:rsidR="00C43C87" w:rsidRDefault="00C43C87" w:rsidP="00C43C87">
      <w:pPr>
        <w:jc w:val="center"/>
        <w:rPr>
          <w:rFonts w:ascii="Times New Roman" w:hAnsi="Times New Roman"/>
          <w:b/>
          <w:i/>
        </w:rPr>
      </w:pPr>
    </w:p>
    <w:p w14:paraId="35A9BF9B" w14:textId="77777777" w:rsidR="00C43C87" w:rsidRDefault="00C43C87" w:rsidP="00C43C87">
      <w:pPr>
        <w:jc w:val="center"/>
        <w:rPr>
          <w:rFonts w:ascii="Times New Roman" w:hAnsi="Times New Roman"/>
          <w:b/>
          <w:i/>
        </w:rPr>
      </w:pPr>
    </w:p>
    <w:p w14:paraId="4C2864DD" w14:textId="77777777" w:rsidR="00C43C87" w:rsidRDefault="00C43C87" w:rsidP="00C43C87">
      <w:pPr>
        <w:jc w:val="center"/>
        <w:rPr>
          <w:rFonts w:ascii="Times New Roman" w:hAnsi="Times New Roman"/>
          <w:b/>
          <w:i/>
        </w:rPr>
      </w:pPr>
    </w:p>
    <w:p w14:paraId="44B25E08" w14:textId="77777777" w:rsidR="00C43C87" w:rsidRDefault="00C43C87" w:rsidP="00C43C87">
      <w:pPr>
        <w:jc w:val="center"/>
        <w:rPr>
          <w:rFonts w:ascii="Times New Roman" w:hAnsi="Times New Roman"/>
          <w:b/>
          <w:i/>
        </w:rPr>
      </w:pPr>
    </w:p>
    <w:p w14:paraId="09CE3A64" w14:textId="77777777" w:rsidR="00C43C87" w:rsidRDefault="00C43C87" w:rsidP="00C43C87">
      <w:pPr>
        <w:jc w:val="center"/>
        <w:rPr>
          <w:rFonts w:ascii="Times New Roman" w:hAnsi="Times New Roman"/>
          <w:b/>
          <w:i/>
        </w:rPr>
      </w:pPr>
    </w:p>
    <w:p w14:paraId="47A2CDDE" w14:textId="77777777" w:rsidR="00C43C87" w:rsidRDefault="00C43C87" w:rsidP="00C43C87">
      <w:pPr>
        <w:jc w:val="center"/>
        <w:rPr>
          <w:rFonts w:ascii="Times New Roman" w:hAnsi="Times New Roman"/>
          <w:b/>
          <w:i/>
        </w:rPr>
      </w:pPr>
    </w:p>
    <w:p w14:paraId="4BC098B0" w14:textId="77777777" w:rsidR="00C43C87" w:rsidRDefault="00C43C87" w:rsidP="00C43C87">
      <w:pPr>
        <w:jc w:val="center"/>
        <w:rPr>
          <w:rFonts w:ascii="Times New Roman" w:hAnsi="Times New Roman"/>
          <w:b/>
          <w:i/>
        </w:rPr>
      </w:pPr>
    </w:p>
    <w:p w14:paraId="36AE6604" w14:textId="77777777" w:rsidR="00C43C87" w:rsidRDefault="00C43C87" w:rsidP="00C43C87">
      <w:pPr>
        <w:jc w:val="center"/>
        <w:rPr>
          <w:rFonts w:ascii="Times New Roman" w:hAnsi="Times New Roman"/>
          <w:b/>
          <w:i/>
        </w:rPr>
      </w:pPr>
    </w:p>
    <w:p w14:paraId="5B8C6545" w14:textId="39D93C30" w:rsidR="00C43C87" w:rsidRDefault="00C43C87" w:rsidP="00C43C87">
      <w:pPr>
        <w:jc w:val="center"/>
        <w:rPr>
          <w:rFonts w:ascii="Times New Roman" w:hAnsi="Times New Roman"/>
          <w:b/>
          <w:iCs/>
          <w:sz w:val="24"/>
          <w:szCs w:val="24"/>
        </w:rPr>
      </w:pPr>
      <w:r>
        <w:rPr>
          <w:rFonts w:ascii="Times New Roman" w:hAnsi="Times New Roman"/>
          <w:b/>
          <w:iCs/>
          <w:sz w:val="24"/>
          <w:szCs w:val="24"/>
        </w:rPr>
        <w:t>202</w:t>
      </w:r>
      <w:r w:rsidR="00993387">
        <w:rPr>
          <w:rFonts w:ascii="Times New Roman" w:hAnsi="Times New Roman"/>
          <w:b/>
          <w:iCs/>
          <w:sz w:val="24"/>
          <w:szCs w:val="24"/>
        </w:rPr>
        <w:t>3</w:t>
      </w:r>
      <w:r>
        <w:rPr>
          <w:rFonts w:ascii="Times New Roman" w:hAnsi="Times New Roman"/>
          <w:b/>
          <w:iCs/>
          <w:sz w:val="24"/>
          <w:szCs w:val="24"/>
        </w:rPr>
        <w:t xml:space="preserve"> г</w:t>
      </w:r>
      <w:r w:rsidR="00573D6C">
        <w:rPr>
          <w:rFonts w:ascii="Times New Roman" w:hAnsi="Times New Roman"/>
          <w:b/>
          <w:iCs/>
          <w:sz w:val="24"/>
          <w:szCs w:val="24"/>
        </w:rPr>
        <w:t>од</w:t>
      </w:r>
    </w:p>
    <w:p w14:paraId="3415DC49" w14:textId="77777777" w:rsidR="00C43C87" w:rsidRDefault="00C43C87" w:rsidP="00C43C87">
      <w:pPr>
        <w:jc w:val="center"/>
        <w:rPr>
          <w:rFonts w:ascii="Times New Roman" w:hAnsi="Times New Roman"/>
          <w:b/>
          <w:i/>
          <w:sz w:val="24"/>
          <w:szCs w:val="24"/>
        </w:rPr>
      </w:pPr>
    </w:p>
    <w:p w14:paraId="45B0BCA7" w14:textId="77777777" w:rsidR="00C43C87" w:rsidRDefault="00C43C87" w:rsidP="00C43C87">
      <w:pPr>
        <w:spacing w:after="0"/>
        <w:rPr>
          <w:rFonts w:ascii="Times New Roman" w:hAnsi="Times New Roman"/>
          <w:b/>
          <w:i/>
          <w:sz w:val="24"/>
          <w:szCs w:val="24"/>
        </w:rPr>
        <w:sectPr w:rsidR="00C43C87">
          <w:pgSz w:w="11907" w:h="16840"/>
          <w:pgMar w:top="1134" w:right="851" w:bottom="992" w:left="1418" w:header="709" w:footer="709" w:gutter="0"/>
          <w:cols w:space="720"/>
        </w:sectPr>
      </w:pPr>
    </w:p>
    <w:p w14:paraId="28422E3B" w14:textId="77777777" w:rsidR="00C43C87" w:rsidRDefault="00C43C87" w:rsidP="00C43C87">
      <w:pPr>
        <w:jc w:val="center"/>
        <w:rPr>
          <w:rFonts w:ascii="Times New Roman" w:hAnsi="Times New Roman"/>
          <w:b/>
          <w:iCs/>
          <w:sz w:val="24"/>
          <w:szCs w:val="24"/>
        </w:rPr>
      </w:pPr>
      <w:r>
        <w:rPr>
          <w:rFonts w:ascii="Times New Roman" w:hAnsi="Times New Roman"/>
          <w:b/>
          <w:iCs/>
          <w:sz w:val="24"/>
          <w:szCs w:val="24"/>
        </w:rPr>
        <w:lastRenderedPageBreak/>
        <w:t>СОДЕРЖАНИЕ</w:t>
      </w:r>
    </w:p>
    <w:p w14:paraId="37F64C65" w14:textId="0C119CA0" w:rsidR="00C43C87" w:rsidRDefault="00C43C87" w:rsidP="00C43C87">
      <w:pPr>
        <w:pStyle w:val="a6"/>
        <w:numPr>
          <w:ilvl w:val="0"/>
          <w:numId w:val="1"/>
        </w:numPr>
        <w:spacing w:before="0"/>
        <w:contextualSpacing/>
        <w:jc w:val="both"/>
        <w:rPr>
          <w:b/>
        </w:rPr>
      </w:pPr>
      <w:r>
        <w:rPr>
          <w:b/>
        </w:rPr>
        <w:t xml:space="preserve">ПОРЯДОК ОРГАНИЗАЦИИ И ПРОВЕДЕНИЯ ЗАЩИТЫ </w:t>
      </w:r>
      <w:r>
        <w:rPr>
          <w:b/>
          <w:lang w:val="ru-RU"/>
        </w:rPr>
        <w:t>ВЫПУСКНОЙ КВАЛИФИКАЦИОННОЙ РАБОТЫ</w:t>
      </w:r>
    </w:p>
    <w:p w14:paraId="7EDD8412" w14:textId="77777777" w:rsidR="00C43C87" w:rsidRDefault="00C43C87" w:rsidP="00C43C87">
      <w:pPr>
        <w:pStyle w:val="a6"/>
        <w:spacing w:after="200" w:line="480" w:lineRule="auto"/>
        <w:ind w:left="1080"/>
        <w:jc w:val="both"/>
        <w:rPr>
          <w:b/>
        </w:rPr>
      </w:pPr>
    </w:p>
    <w:p w14:paraId="1320AE63" w14:textId="77777777" w:rsidR="00C43C87" w:rsidRDefault="00C43C87" w:rsidP="00C43C87">
      <w:pPr>
        <w:spacing w:after="0"/>
        <w:rPr>
          <w:b/>
        </w:rPr>
        <w:sectPr w:rsidR="00C43C87">
          <w:pgSz w:w="11906" w:h="16838"/>
          <w:pgMar w:top="1134" w:right="851" w:bottom="1134" w:left="1701" w:header="709" w:footer="709" w:gutter="0"/>
          <w:cols w:space="720"/>
        </w:sectPr>
      </w:pPr>
    </w:p>
    <w:p w14:paraId="4FDC6047" w14:textId="7477C09B" w:rsidR="00C43C87" w:rsidRDefault="00993387" w:rsidP="00C43C87">
      <w:pPr>
        <w:spacing w:after="0"/>
        <w:jc w:val="center"/>
        <w:rPr>
          <w:rFonts w:ascii="Times New Roman" w:hAnsi="Times New Roman"/>
          <w:b/>
          <w:sz w:val="24"/>
          <w:szCs w:val="24"/>
        </w:rPr>
      </w:pPr>
      <w:r>
        <w:rPr>
          <w:rFonts w:ascii="Times New Roman" w:hAnsi="Times New Roman"/>
          <w:b/>
          <w:sz w:val="24"/>
          <w:szCs w:val="24"/>
        </w:rPr>
        <w:lastRenderedPageBreak/>
        <w:t>1</w:t>
      </w:r>
      <w:r w:rsidR="00C43C87">
        <w:rPr>
          <w:rFonts w:ascii="Times New Roman" w:hAnsi="Times New Roman"/>
          <w:b/>
          <w:sz w:val="24"/>
          <w:szCs w:val="24"/>
        </w:rPr>
        <w:t xml:space="preserve">. ПОРЯДОК ОРГАНИЗАЦИИ И ПРОВЕДЕНИЯ ЗАЩИТЫ ВЫПУСКНОЙ </w:t>
      </w:r>
      <w:r w:rsidR="00C43C87">
        <w:rPr>
          <w:rFonts w:ascii="Times New Roman" w:hAnsi="Times New Roman"/>
          <w:b/>
          <w:sz w:val="24"/>
          <w:szCs w:val="24"/>
        </w:rPr>
        <w:br/>
        <w:t>КВАЛИФИКАЦИОННОЙ РАБОТЫ (</w:t>
      </w:r>
      <w:r>
        <w:rPr>
          <w:rFonts w:ascii="Times New Roman" w:hAnsi="Times New Roman"/>
          <w:b/>
          <w:sz w:val="24"/>
          <w:szCs w:val="24"/>
        </w:rPr>
        <w:t xml:space="preserve">ДИПЛОМНОЙ РАБОТЫ, </w:t>
      </w:r>
      <w:r w:rsidR="00C43C87">
        <w:rPr>
          <w:rFonts w:ascii="Times New Roman" w:hAnsi="Times New Roman"/>
          <w:b/>
          <w:sz w:val="24"/>
          <w:szCs w:val="24"/>
        </w:rPr>
        <w:t>ДИПЛОМНОГО ПРОЕКТА)</w:t>
      </w:r>
    </w:p>
    <w:p w14:paraId="546660B4" w14:textId="77777777" w:rsidR="00C43C87" w:rsidRDefault="00C43C87" w:rsidP="00C43C87">
      <w:pPr>
        <w:spacing w:after="0"/>
        <w:jc w:val="center"/>
        <w:rPr>
          <w:rFonts w:ascii="Times New Roman" w:hAnsi="Times New Roman"/>
          <w:b/>
          <w:sz w:val="24"/>
          <w:szCs w:val="24"/>
        </w:rPr>
      </w:pPr>
    </w:p>
    <w:p w14:paraId="7698BC38" w14:textId="0CBFBD6A" w:rsidR="00C43C87" w:rsidRDefault="00C43C87" w:rsidP="00C43C87">
      <w:pPr>
        <w:pStyle w:val="a6"/>
        <w:spacing w:before="0" w:after="0" w:line="276" w:lineRule="auto"/>
        <w:ind w:left="0" w:firstLine="709"/>
        <w:contextualSpacing/>
        <w:jc w:val="both"/>
        <w:rPr>
          <w:i/>
        </w:rPr>
      </w:pPr>
      <w:r>
        <w:rPr>
          <w:lang w:val="ru-RU"/>
        </w:rPr>
        <w:t xml:space="preserve">Программа организации проведения защиты </w:t>
      </w:r>
      <w:r w:rsidR="00993387">
        <w:rPr>
          <w:lang w:val="ru-RU"/>
        </w:rPr>
        <w:t xml:space="preserve">выпускной квалификационной работы (далее – </w:t>
      </w:r>
      <w:r>
        <w:rPr>
          <w:lang w:val="ru-RU"/>
        </w:rPr>
        <w:t>ВКР</w:t>
      </w:r>
      <w:r w:rsidR="00993387">
        <w:rPr>
          <w:lang w:val="ru-RU"/>
        </w:rPr>
        <w:t>)</w:t>
      </w:r>
      <w:r>
        <w:rPr>
          <w:lang w:val="ru-RU"/>
        </w:rPr>
        <w:t xml:space="preserve"> как часть программы </w:t>
      </w:r>
      <w:r w:rsidR="00993387">
        <w:rPr>
          <w:lang w:val="ru-RU"/>
        </w:rPr>
        <w:t xml:space="preserve">государственной итоговой аттестации (далее – ГИА) </w:t>
      </w:r>
      <w:r>
        <w:rPr>
          <w:lang w:val="ru-RU"/>
        </w:rPr>
        <w:t>должна включать:</w:t>
      </w:r>
    </w:p>
    <w:p w14:paraId="5C79A096" w14:textId="77777777" w:rsidR="00C43C87" w:rsidRDefault="00907611" w:rsidP="00907611">
      <w:pPr>
        <w:pStyle w:val="a6"/>
        <w:spacing w:before="0" w:after="0" w:line="276" w:lineRule="auto"/>
        <w:ind w:left="709"/>
        <w:contextualSpacing/>
        <w:jc w:val="both"/>
        <w:rPr>
          <w:i/>
        </w:rPr>
      </w:pPr>
      <w:r>
        <w:rPr>
          <w:lang w:val="ru-RU"/>
        </w:rPr>
        <w:t xml:space="preserve">3.1 </w:t>
      </w:r>
      <w:r w:rsidR="00C43C87">
        <w:rPr>
          <w:lang w:val="ru-RU"/>
        </w:rPr>
        <w:t xml:space="preserve">Общие положения </w:t>
      </w:r>
    </w:p>
    <w:p w14:paraId="4112783A" w14:textId="4A795DD7" w:rsidR="00C43C87" w:rsidRPr="00907611" w:rsidRDefault="00907611" w:rsidP="00907611">
      <w:pPr>
        <w:pStyle w:val="a6"/>
        <w:spacing w:before="0" w:after="0" w:line="276" w:lineRule="auto"/>
        <w:ind w:left="709"/>
        <w:contextualSpacing/>
        <w:jc w:val="both"/>
        <w:rPr>
          <w:lang w:val="ru-RU"/>
        </w:rPr>
      </w:pPr>
      <w:r>
        <w:rPr>
          <w:lang w:val="ru-RU"/>
        </w:rPr>
        <w:t xml:space="preserve">3.2 </w:t>
      </w:r>
      <w:r w:rsidR="00C43C87">
        <w:t xml:space="preserve">Примерная тематика </w:t>
      </w:r>
      <w:r w:rsidR="00993387">
        <w:rPr>
          <w:lang w:val="ru-RU"/>
        </w:rPr>
        <w:t>ВКР</w:t>
      </w:r>
      <w:r w:rsidR="00C43C87">
        <w:t xml:space="preserve"> по с</w:t>
      </w:r>
      <w:r>
        <w:t>пециальности</w:t>
      </w:r>
    </w:p>
    <w:p w14:paraId="7C9B2BD3" w14:textId="7DBD908B" w:rsidR="00C43C87" w:rsidRPr="00907611" w:rsidRDefault="00907611" w:rsidP="00907611">
      <w:pPr>
        <w:pStyle w:val="a6"/>
        <w:spacing w:before="0" w:after="0" w:line="276" w:lineRule="auto"/>
        <w:ind w:left="709"/>
        <w:contextualSpacing/>
        <w:jc w:val="both"/>
        <w:rPr>
          <w:lang w:val="ru-RU"/>
        </w:rPr>
      </w:pPr>
      <w:r>
        <w:rPr>
          <w:lang w:val="ru-RU"/>
        </w:rPr>
        <w:t xml:space="preserve">3.3 </w:t>
      </w:r>
      <w:r w:rsidR="00C43C87">
        <w:t xml:space="preserve">Структура и содержание </w:t>
      </w:r>
      <w:r w:rsidR="00993387">
        <w:rPr>
          <w:lang w:val="ru-RU"/>
        </w:rPr>
        <w:t>ВКР</w:t>
      </w:r>
    </w:p>
    <w:p w14:paraId="67ED26ED" w14:textId="2A0975C6" w:rsidR="00C43C87" w:rsidRPr="00907611" w:rsidRDefault="00907611" w:rsidP="00907611">
      <w:pPr>
        <w:pStyle w:val="a6"/>
        <w:spacing w:before="0" w:after="0" w:line="276" w:lineRule="auto"/>
        <w:ind w:left="709"/>
        <w:contextualSpacing/>
        <w:jc w:val="both"/>
        <w:rPr>
          <w:lang w:val="ru-RU"/>
        </w:rPr>
      </w:pPr>
      <w:r>
        <w:rPr>
          <w:lang w:val="ru-RU"/>
        </w:rPr>
        <w:t xml:space="preserve">3.4 </w:t>
      </w:r>
      <w:r w:rsidR="00C43C87">
        <w:t>Порядок оценки</w:t>
      </w:r>
      <w:r>
        <w:t xml:space="preserve"> результатов </w:t>
      </w:r>
      <w:r w:rsidR="00993387">
        <w:rPr>
          <w:lang w:val="ru-RU"/>
        </w:rPr>
        <w:t>ВКР</w:t>
      </w:r>
    </w:p>
    <w:p w14:paraId="0FFB33E2" w14:textId="15E7FD31" w:rsidR="00C43C87" w:rsidRPr="00907611" w:rsidRDefault="00907611" w:rsidP="00907611">
      <w:pPr>
        <w:pStyle w:val="a6"/>
        <w:spacing w:before="0" w:after="0" w:line="276" w:lineRule="auto"/>
        <w:ind w:left="709"/>
        <w:contextualSpacing/>
        <w:jc w:val="both"/>
        <w:rPr>
          <w:lang w:val="ru-RU"/>
        </w:rPr>
      </w:pPr>
      <w:r>
        <w:rPr>
          <w:lang w:val="ru-RU"/>
        </w:rPr>
        <w:t xml:space="preserve">3.5 </w:t>
      </w:r>
      <w:r w:rsidR="00C43C87">
        <w:t xml:space="preserve">Порядок оценки защиты </w:t>
      </w:r>
      <w:r w:rsidR="00993387">
        <w:rPr>
          <w:lang w:val="ru-RU"/>
        </w:rPr>
        <w:t>ВКР</w:t>
      </w:r>
    </w:p>
    <w:p w14:paraId="33021A27" w14:textId="77777777" w:rsidR="00C43C87" w:rsidRDefault="00C43C87" w:rsidP="00C43C87">
      <w:pPr>
        <w:jc w:val="right"/>
        <w:rPr>
          <w:rFonts w:ascii="Times New Roman" w:hAnsi="Times New Roman"/>
          <w:b/>
          <w:sz w:val="20"/>
          <w:szCs w:val="48"/>
        </w:rPr>
      </w:pPr>
    </w:p>
    <w:p w14:paraId="72B214B8" w14:textId="77777777" w:rsidR="005F2940" w:rsidRPr="00985111" w:rsidRDefault="005F2940" w:rsidP="005F2940">
      <w:pPr>
        <w:suppressAutoHyphens/>
        <w:spacing w:after="0"/>
        <w:ind w:firstLine="709"/>
        <w:contextualSpacing/>
        <w:jc w:val="both"/>
        <w:rPr>
          <w:rFonts w:ascii="Times New Roman" w:hAnsi="Times New Roman"/>
          <w:i/>
          <w:sz w:val="24"/>
          <w:szCs w:val="24"/>
          <w:lang w:eastAsia="zh-CN"/>
        </w:rPr>
      </w:pPr>
      <w:r w:rsidRPr="00985111">
        <w:rPr>
          <w:rFonts w:ascii="Times New Roman" w:hAnsi="Times New Roman"/>
          <w:sz w:val="24"/>
          <w:szCs w:val="24"/>
          <w:lang w:eastAsia="zh-CN"/>
        </w:rPr>
        <w:t xml:space="preserve">3.1. Общие положения </w:t>
      </w:r>
    </w:p>
    <w:p w14:paraId="34D1CCC8" w14:textId="29584EC1" w:rsidR="005F2940" w:rsidRPr="00985111" w:rsidRDefault="005F2940" w:rsidP="005F2940">
      <w:pPr>
        <w:suppressAutoHyphens/>
        <w:spacing w:after="0"/>
        <w:ind w:firstLine="709"/>
        <w:contextualSpacing/>
        <w:jc w:val="both"/>
        <w:rPr>
          <w:rFonts w:ascii="Times New Roman" w:hAnsi="Times New Roman"/>
          <w:iCs/>
          <w:sz w:val="24"/>
          <w:szCs w:val="24"/>
          <w:lang w:eastAsia="zh-CN"/>
        </w:rPr>
      </w:pPr>
      <w:r>
        <w:rPr>
          <w:rFonts w:ascii="Times New Roman" w:hAnsi="Times New Roman"/>
          <w:iCs/>
          <w:sz w:val="24"/>
          <w:szCs w:val="24"/>
          <w:lang w:eastAsia="zh-CN"/>
        </w:rPr>
        <w:t>Выпускная квалификационная работа (</w:t>
      </w:r>
      <w:r w:rsidR="00993387">
        <w:rPr>
          <w:rFonts w:ascii="Times New Roman" w:hAnsi="Times New Roman"/>
          <w:iCs/>
          <w:sz w:val="24"/>
          <w:szCs w:val="24"/>
          <w:lang w:eastAsia="zh-CN"/>
        </w:rPr>
        <w:t xml:space="preserve">дипломная работа, </w:t>
      </w:r>
      <w:r>
        <w:rPr>
          <w:rFonts w:ascii="Times New Roman" w:hAnsi="Times New Roman"/>
          <w:iCs/>
          <w:sz w:val="24"/>
          <w:szCs w:val="24"/>
          <w:lang w:eastAsia="zh-CN"/>
        </w:rPr>
        <w:t>д</w:t>
      </w:r>
      <w:r w:rsidRPr="00985111">
        <w:rPr>
          <w:rFonts w:ascii="Times New Roman" w:hAnsi="Times New Roman"/>
          <w:iCs/>
          <w:sz w:val="24"/>
          <w:szCs w:val="24"/>
          <w:lang w:eastAsia="zh-CN"/>
        </w:rPr>
        <w:t>ипломный проект) направлен</w:t>
      </w:r>
      <w:r>
        <w:rPr>
          <w:rFonts w:ascii="Times New Roman" w:hAnsi="Times New Roman"/>
          <w:iCs/>
          <w:sz w:val="24"/>
          <w:szCs w:val="24"/>
          <w:lang w:eastAsia="zh-CN"/>
        </w:rPr>
        <w:t>а</w:t>
      </w:r>
      <w:r w:rsidRPr="00985111">
        <w:rPr>
          <w:rFonts w:ascii="Times New Roman" w:hAnsi="Times New Roman"/>
          <w:iCs/>
          <w:sz w:val="24"/>
          <w:szCs w:val="24"/>
          <w:lang w:eastAsia="zh-CN"/>
        </w:rPr>
        <w:t xml:space="preserve">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предполагает самостоятельную подготовку (написание) выпускником проекта, демонстрирующего уровень знаний выпускника в рамках выбранной темы, а также сформированность его профессиональных умений и навыков.</w:t>
      </w:r>
    </w:p>
    <w:p w14:paraId="6FA9EAE5" w14:textId="5C84C51D"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93387">
        <w:rPr>
          <w:rFonts w:ascii="Times New Roman" w:hAnsi="Times New Roman"/>
          <w:sz w:val="24"/>
          <w:szCs w:val="24"/>
        </w:rPr>
        <w:t xml:space="preserve">Тематика </w:t>
      </w:r>
      <w:r w:rsidR="00993387" w:rsidRPr="00993387">
        <w:rPr>
          <w:rFonts w:ascii="Times New Roman" w:hAnsi="Times New Roman"/>
          <w:sz w:val="24"/>
          <w:szCs w:val="24"/>
        </w:rPr>
        <w:t xml:space="preserve">ВКР </w:t>
      </w:r>
      <w:r w:rsidRPr="00993387">
        <w:rPr>
          <w:rFonts w:ascii="Times New Roman" w:hAnsi="Times New Roman"/>
          <w:sz w:val="24"/>
          <w:szCs w:val="24"/>
        </w:rPr>
        <w:t xml:space="preserve">определяется образовательной организацией. Выпускнику предоставляется право выбора темы ВКР, в том числе предложения своей темы с необходимым обоснованием целесообразности ее разработки для практического применения. Тема </w:t>
      </w:r>
      <w:r w:rsidR="00993387" w:rsidRPr="00993387">
        <w:rPr>
          <w:rFonts w:ascii="Times New Roman" w:hAnsi="Times New Roman"/>
          <w:sz w:val="24"/>
          <w:szCs w:val="24"/>
        </w:rPr>
        <w:t xml:space="preserve">ВКР </w:t>
      </w:r>
      <w:r w:rsidRPr="00993387">
        <w:rPr>
          <w:rFonts w:ascii="Times New Roman" w:hAnsi="Times New Roman"/>
          <w:sz w:val="24"/>
          <w:szCs w:val="24"/>
        </w:rPr>
        <w:t>должна соответствовать содержанию одного или нескольких профессиональных модулей,</w:t>
      </w:r>
      <w:r w:rsidRPr="00985111">
        <w:rPr>
          <w:rFonts w:ascii="Times New Roman" w:hAnsi="Times New Roman"/>
          <w:sz w:val="24"/>
          <w:szCs w:val="24"/>
        </w:rPr>
        <w:t xml:space="preserve"> входящих в образовательную программу среднего профессионального образования.</w:t>
      </w:r>
    </w:p>
    <w:p w14:paraId="64A55604" w14:textId="4D59ADB2" w:rsidR="005F2940" w:rsidRPr="00985111" w:rsidRDefault="005F2940" w:rsidP="005F2940">
      <w:pPr>
        <w:suppressAutoHyphens/>
        <w:spacing w:after="0"/>
        <w:ind w:firstLine="709"/>
        <w:jc w:val="both"/>
        <w:rPr>
          <w:rFonts w:ascii="Times New Roman" w:hAnsi="Times New Roman"/>
          <w:sz w:val="24"/>
          <w:szCs w:val="24"/>
        </w:rPr>
      </w:pPr>
      <w:r w:rsidRPr="00985111">
        <w:rPr>
          <w:rFonts w:ascii="Times New Roman" w:hAnsi="Times New Roman"/>
          <w:sz w:val="24"/>
          <w:szCs w:val="24"/>
        </w:rPr>
        <w:t xml:space="preserve">Для подготовки </w:t>
      </w:r>
      <w:r w:rsidR="00993387" w:rsidRPr="00993387">
        <w:rPr>
          <w:rFonts w:ascii="Times New Roman" w:hAnsi="Times New Roman"/>
          <w:sz w:val="24"/>
          <w:szCs w:val="24"/>
        </w:rPr>
        <w:t>ВКР</w:t>
      </w:r>
      <w:r w:rsidR="00993387" w:rsidRPr="00985111">
        <w:rPr>
          <w:rFonts w:ascii="Times New Roman" w:hAnsi="Times New Roman"/>
          <w:sz w:val="24"/>
          <w:szCs w:val="24"/>
        </w:rPr>
        <w:t xml:space="preserve"> </w:t>
      </w:r>
      <w:r w:rsidRPr="00985111">
        <w:rPr>
          <w:rFonts w:ascii="Times New Roman" w:hAnsi="Times New Roman"/>
          <w:sz w:val="24"/>
          <w:szCs w:val="24"/>
        </w:rPr>
        <w:t>выпускнику назначается руководитель и при необходимости консультанты, оказывающие выпускнику методическую поддержку.</w:t>
      </w:r>
    </w:p>
    <w:p w14:paraId="35E1B6FD" w14:textId="5BFA0D15" w:rsidR="005F2940" w:rsidRPr="00985111" w:rsidRDefault="005F2940" w:rsidP="005F2940">
      <w:pPr>
        <w:suppressAutoHyphens/>
        <w:spacing w:after="0"/>
        <w:ind w:firstLine="709"/>
        <w:jc w:val="both"/>
        <w:rPr>
          <w:rFonts w:ascii="Times New Roman" w:hAnsi="Times New Roman"/>
          <w:sz w:val="24"/>
          <w:szCs w:val="24"/>
        </w:rPr>
      </w:pPr>
      <w:r w:rsidRPr="00985111">
        <w:rPr>
          <w:rFonts w:ascii="Times New Roman" w:hAnsi="Times New Roman"/>
          <w:sz w:val="24"/>
          <w:szCs w:val="24"/>
        </w:rPr>
        <w:t>Закрепление за выпускникам</w:t>
      </w:r>
      <w:r w:rsidR="00907611">
        <w:rPr>
          <w:rFonts w:ascii="Times New Roman" w:hAnsi="Times New Roman"/>
          <w:sz w:val="24"/>
          <w:szCs w:val="24"/>
        </w:rPr>
        <w:t xml:space="preserve">и тем </w:t>
      </w:r>
      <w:r w:rsidR="00993387" w:rsidRPr="00993387">
        <w:rPr>
          <w:rFonts w:ascii="Times New Roman" w:hAnsi="Times New Roman"/>
          <w:sz w:val="24"/>
          <w:szCs w:val="24"/>
        </w:rPr>
        <w:t>ВКР</w:t>
      </w:r>
      <w:r w:rsidRPr="00985111">
        <w:rPr>
          <w:rFonts w:ascii="Times New Roman" w:hAnsi="Times New Roman"/>
          <w:sz w:val="24"/>
          <w:szCs w:val="24"/>
        </w:rPr>
        <w:t>, назначение руководителей и консультантов осуществляется распорядительным актом образовательной организации.</w:t>
      </w:r>
    </w:p>
    <w:p w14:paraId="2F35D217" w14:textId="77777777" w:rsidR="005F2940" w:rsidRPr="005F59C7" w:rsidRDefault="005F2940" w:rsidP="005F2940">
      <w:pPr>
        <w:suppressAutoHyphens/>
        <w:spacing w:after="0"/>
        <w:ind w:firstLine="709"/>
        <w:contextualSpacing/>
        <w:jc w:val="both"/>
        <w:rPr>
          <w:rFonts w:ascii="Times New Roman" w:hAnsi="Times New Roman"/>
          <w:i/>
          <w:sz w:val="24"/>
          <w:szCs w:val="24"/>
          <w:lang w:eastAsia="zh-CN"/>
        </w:rPr>
      </w:pPr>
    </w:p>
    <w:p w14:paraId="3EC98F74" w14:textId="1AA14332"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sz w:val="24"/>
          <w:szCs w:val="24"/>
          <w:lang w:eastAsia="zh-CN"/>
        </w:rPr>
        <w:t xml:space="preserve">3.2. Примерная тематика </w:t>
      </w:r>
      <w:r w:rsidR="00993387" w:rsidRPr="00993387">
        <w:rPr>
          <w:rFonts w:ascii="Times New Roman" w:hAnsi="Times New Roman"/>
          <w:sz w:val="24"/>
          <w:szCs w:val="24"/>
        </w:rPr>
        <w:t>ВКР</w:t>
      </w:r>
      <w:r w:rsidR="00993387" w:rsidRPr="00985111">
        <w:rPr>
          <w:rFonts w:ascii="Times New Roman" w:hAnsi="Times New Roman"/>
          <w:sz w:val="24"/>
          <w:szCs w:val="24"/>
          <w:lang w:eastAsia="zh-CN"/>
        </w:rPr>
        <w:t xml:space="preserve"> </w:t>
      </w:r>
      <w:r w:rsidRPr="00985111">
        <w:rPr>
          <w:rFonts w:ascii="Times New Roman" w:hAnsi="Times New Roman"/>
          <w:sz w:val="24"/>
          <w:szCs w:val="24"/>
          <w:lang w:eastAsia="zh-CN"/>
        </w:rPr>
        <w:t>по специальности.</w:t>
      </w:r>
    </w:p>
    <w:p w14:paraId="55911979" w14:textId="77777777"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i/>
          <w:iCs/>
          <w:sz w:val="24"/>
          <w:szCs w:val="24"/>
          <w:lang w:eastAsia="zh-CN"/>
        </w:rPr>
        <w:t xml:space="preserve">___ </w:t>
      </w:r>
    </w:p>
    <w:p w14:paraId="3A8B29F9" w14:textId="77777777" w:rsidR="005F2940" w:rsidRPr="005F59C7" w:rsidRDefault="005F2940" w:rsidP="005F2940">
      <w:pPr>
        <w:suppressAutoHyphens/>
        <w:spacing w:after="0"/>
        <w:ind w:firstLine="709"/>
        <w:contextualSpacing/>
        <w:jc w:val="both"/>
        <w:rPr>
          <w:rFonts w:ascii="Times New Roman" w:hAnsi="Times New Roman"/>
          <w:i/>
          <w:iCs/>
          <w:sz w:val="24"/>
          <w:szCs w:val="24"/>
          <w:lang w:eastAsia="zh-CN"/>
        </w:rPr>
      </w:pPr>
    </w:p>
    <w:p w14:paraId="07D60855" w14:textId="26066D13" w:rsidR="005F2940" w:rsidRPr="009076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sz w:val="24"/>
          <w:szCs w:val="24"/>
          <w:lang w:eastAsia="zh-CN"/>
        </w:rPr>
        <w:t xml:space="preserve">3.3. Структура и </w:t>
      </w:r>
      <w:r w:rsidRPr="00907611">
        <w:rPr>
          <w:rFonts w:ascii="Times New Roman" w:hAnsi="Times New Roman"/>
          <w:sz w:val="24"/>
          <w:szCs w:val="24"/>
          <w:lang w:eastAsia="zh-CN"/>
        </w:rPr>
        <w:t>содержание</w:t>
      </w:r>
      <w:r w:rsidR="00993387">
        <w:rPr>
          <w:rFonts w:ascii="Times New Roman" w:hAnsi="Times New Roman"/>
          <w:sz w:val="24"/>
          <w:szCs w:val="24"/>
          <w:lang w:eastAsia="zh-CN"/>
        </w:rPr>
        <w:t xml:space="preserve"> </w:t>
      </w:r>
      <w:r w:rsidR="00993387" w:rsidRPr="00993387">
        <w:rPr>
          <w:rFonts w:ascii="Times New Roman" w:hAnsi="Times New Roman"/>
          <w:sz w:val="24"/>
          <w:szCs w:val="24"/>
        </w:rPr>
        <w:t>ВКР</w:t>
      </w:r>
      <w:r w:rsidRPr="00907611">
        <w:rPr>
          <w:rFonts w:ascii="Times New Roman" w:hAnsi="Times New Roman"/>
          <w:sz w:val="24"/>
          <w:szCs w:val="24"/>
          <w:lang w:eastAsia="zh-CN"/>
        </w:rPr>
        <w:t>.</w:t>
      </w:r>
    </w:p>
    <w:p w14:paraId="390A544F" w14:textId="77777777"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i/>
          <w:iCs/>
          <w:sz w:val="24"/>
          <w:szCs w:val="24"/>
          <w:lang w:eastAsia="zh-CN"/>
        </w:rPr>
        <w:t xml:space="preserve">___ </w:t>
      </w:r>
    </w:p>
    <w:p w14:paraId="5C5133B6" w14:textId="77777777" w:rsidR="005F2940" w:rsidRPr="00985111" w:rsidRDefault="005F2940" w:rsidP="005F2940">
      <w:pPr>
        <w:suppressAutoHyphens/>
        <w:spacing w:after="0"/>
        <w:ind w:firstLine="709"/>
        <w:contextualSpacing/>
        <w:jc w:val="both"/>
        <w:rPr>
          <w:rFonts w:ascii="Times New Roman" w:hAnsi="Times New Roman"/>
          <w:i/>
          <w:iCs/>
          <w:sz w:val="24"/>
          <w:szCs w:val="24"/>
          <w:lang w:eastAsia="zh-CN"/>
        </w:rPr>
      </w:pPr>
    </w:p>
    <w:p w14:paraId="3239C53A" w14:textId="2B754742"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sz w:val="24"/>
          <w:szCs w:val="24"/>
          <w:lang w:eastAsia="zh-CN"/>
        </w:rPr>
        <w:t xml:space="preserve">3.4. Порядок оценки результатов </w:t>
      </w:r>
      <w:r w:rsidR="00993387" w:rsidRPr="00993387">
        <w:rPr>
          <w:rFonts w:ascii="Times New Roman" w:hAnsi="Times New Roman"/>
          <w:sz w:val="24"/>
          <w:szCs w:val="24"/>
        </w:rPr>
        <w:t>ВКР</w:t>
      </w:r>
      <w:r w:rsidRPr="00985111">
        <w:rPr>
          <w:rFonts w:ascii="Times New Roman" w:hAnsi="Times New Roman"/>
          <w:sz w:val="24"/>
          <w:szCs w:val="24"/>
          <w:lang w:eastAsia="zh-CN"/>
        </w:rPr>
        <w:t>.</w:t>
      </w:r>
    </w:p>
    <w:p w14:paraId="6D50226D" w14:textId="77777777"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i/>
          <w:iCs/>
          <w:sz w:val="24"/>
          <w:szCs w:val="24"/>
          <w:lang w:eastAsia="zh-CN"/>
        </w:rPr>
        <w:t>___</w:t>
      </w:r>
      <w:r w:rsidRPr="00985111">
        <w:rPr>
          <w:rFonts w:ascii="Times New Roman" w:hAnsi="Times New Roman"/>
          <w:sz w:val="24"/>
          <w:szCs w:val="24"/>
          <w:lang w:eastAsia="zh-CN"/>
        </w:rPr>
        <w:t xml:space="preserve"> </w:t>
      </w:r>
    </w:p>
    <w:p w14:paraId="3645A011" w14:textId="77777777" w:rsidR="005F2940" w:rsidRPr="005F59C7" w:rsidRDefault="005F2940" w:rsidP="005F2940">
      <w:pPr>
        <w:suppressAutoHyphens/>
        <w:spacing w:after="0"/>
        <w:ind w:firstLine="709"/>
        <w:contextualSpacing/>
        <w:jc w:val="both"/>
        <w:rPr>
          <w:rFonts w:ascii="Times New Roman" w:hAnsi="Times New Roman"/>
          <w:i/>
          <w:iCs/>
          <w:sz w:val="24"/>
          <w:szCs w:val="24"/>
          <w:lang w:eastAsia="zh-CN"/>
        </w:rPr>
      </w:pPr>
    </w:p>
    <w:p w14:paraId="281A7861" w14:textId="7AEF05CA"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sz w:val="24"/>
          <w:szCs w:val="24"/>
          <w:lang w:eastAsia="zh-CN"/>
        </w:rPr>
        <w:t xml:space="preserve">3.5 Порядок оценки защиты </w:t>
      </w:r>
      <w:r w:rsidR="00993387" w:rsidRPr="00993387">
        <w:rPr>
          <w:rFonts w:ascii="Times New Roman" w:hAnsi="Times New Roman"/>
          <w:sz w:val="24"/>
          <w:szCs w:val="24"/>
        </w:rPr>
        <w:t>ВКР</w:t>
      </w:r>
      <w:r w:rsidRPr="00985111">
        <w:rPr>
          <w:rFonts w:ascii="Times New Roman" w:hAnsi="Times New Roman"/>
          <w:sz w:val="24"/>
          <w:szCs w:val="24"/>
          <w:lang w:eastAsia="zh-CN"/>
        </w:rPr>
        <w:t>.</w:t>
      </w:r>
    </w:p>
    <w:p w14:paraId="1A88F0AA" w14:textId="77777777" w:rsidR="005F2940" w:rsidRPr="00985111" w:rsidRDefault="005F2940" w:rsidP="005F2940">
      <w:pPr>
        <w:suppressAutoHyphens/>
        <w:spacing w:after="0"/>
        <w:ind w:firstLine="709"/>
        <w:contextualSpacing/>
        <w:jc w:val="both"/>
        <w:rPr>
          <w:rFonts w:ascii="Times New Roman" w:hAnsi="Times New Roman"/>
          <w:sz w:val="24"/>
          <w:szCs w:val="24"/>
          <w:lang w:eastAsia="zh-CN"/>
        </w:rPr>
      </w:pPr>
      <w:r w:rsidRPr="00985111">
        <w:rPr>
          <w:rFonts w:ascii="Times New Roman" w:hAnsi="Times New Roman"/>
          <w:i/>
          <w:iCs/>
          <w:sz w:val="24"/>
          <w:szCs w:val="24"/>
          <w:lang w:eastAsia="zh-CN"/>
        </w:rPr>
        <w:t>___</w:t>
      </w:r>
    </w:p>
    <w:p w14:paraId="128571EB" w14:textId="77777777" w:rsidR="00BF5CB9" w:rsidRDefault="00BF5CB9"/>
    <w:sectPr w:rsidR="00BF5CB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BD1D4" w14:textId="77777777" w:rsidR="001A7B0E" w:rsidRDefault="001A7B0E" w:rsidP="00C43C87">
      <w:pPr>
        <w:spacing w:after="0" w:line="240" w:lineRule="auto"/>
      </w:pPr>
      <w:r>
        <w:separator/>
      </w:r>
    </w:p>
  </w:endnote>
  <w:endnote w:type="continuationSeparator" w:id="0">
    <w:p w14:paraId="42A8F68D" w14:textId="77777777" w:rsidR="001A7B0E" w:rsidRDefault="001A7B0E" w:rsidP="00C43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403C3" w14:textId="77777777" w:rsidR="001A7B0E" w:rsidRDefault="001A7B0E" w:rsidP="00C43C87">
      <w:pPr>
        <w:spacing w:after="0" w:line="240" w:lineRule="auto"/>
      </w:pPr>
      <w:r>
        <w:separator/>
      </w:r>
    </w:p>
  </w:footnote>
  <w:footnote w:type="continuationSeparator" w:id="0">
    <w:p w14:paraId="04C2E4C9" w14:textId="77777777" w:rsidR="001A7B0E" w:rsidRDefault="001A7B0E" w:rsidP="00C43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227B061A"/>
    <w:multiLevelType w:val="hybridMultilevel"/>
    <w:tmpl w:val="986041C2"/>
    <w:lvl w:ilvl="0" w:tplc="0419000F">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2" w15:restartNumberingAfterBreak="0">
    <w:nsid w:val="36A228CF"/>
    <w:multiLevelType w:val="multilevel"/>
    <w:tmpl w:val="7770A8A8"/>
    <w:lvl w:ilvl="0">
      <w:start w:val="1"/>
      <w:numFmt w:val="decimal"/>
      <w:lvlText w:val="%1."/>
      <w:lvlJc w:val="left"/>
      <w:pPr>
        <w:ind w:left="720" w:hanging="360"/>
      </w:pPr>
    </w:lvl>
    <w:lvl w:ilvl="1">
      <w:start w:val="1"/>
      <w:numFmt w:val="decimal"/>
      <w:isLgl/>
      <w:lvlText w:val="%1.%2."/>
      <w:lvlJc w:val="left"/>
      <w:pPr>
        <w:ind w:left="786"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DF06D02"/>
    <w:multiLevelType w:val="multilevel"/>
    <w:tmpl w:val="83DCF6E6"/>
    <w:lvl w:ilvl="0">
      <w:start w:val="3"/>
      <w:numFmt w:val="decimal"/>
      <w:lvlText w:val="%1."/>
      <w:lvlJc w:val="left"/>
      <w:pPr>
        <w:ind w:left="540" w:hanging="540"/>
      </w:pPr>
    </w:lvl>
    <w:lvl w:ilvl="1">
      <w:start w:val="1"/>
      <w:numFmt w:val="decimal"/>
      <w:lvlText w:val="%1.%2."/>
      <w:lvlJc w:val="left"/>
      <w:pPr>
        <w:ind w:left="900" w:hanging="540"/>
      </w:pPr>
    </w:lvl>
    <w:lvl w:ilvl="2">
      <w:start w:val="2"/>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4B832358"/>
    <w:multiLevelType w:val="multilevel"/>
    <w:tmpl w:val="9886FA7A"/>
    <w:lvl w:ilvl="0">
      <w:start w:val="3"/>
      <w:numFmt w:val="decimal"/>
      <w:lvlText w:val="%1."/>
      <w:lvlJc w:val="left"/>
      <w:pPr>
        <w:tabs>
          <w:tab w:val="num" w:pos="0"/>
        </w:tabs>
        <w:ind w:left="720" w:hanging="360"/>
      </w:pPr>
      <w:rPr>
        <w:rFonts w:hint="default"/>
        <w:lang w:val="ru-RU"/>
      </w:rPr>
    </w:lvl>
    <w:lvl w:ilvl="1">
      <w:start w:val="1"/>
      <w:numFmt w:val="decimal"/>
      <w:lvlText w:val="%1.%2."/>
      <w:lvlJc w:val="left"/>
      <w:pPr>
        <w:tabs>
          <w:tab w:val="num" w:pos="0"/>
        </w:tabs>
        <w:ind w:left="786"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C87"/>
    <w:rsid w:val="00072866"/>
    <w:rsid w:val="001A7B0E"/>
    <w:rsid w:val="003F0FAE"/>
    <w:rsid w:val="00573D6C"/>
    <w:rsid w:val="005F2940"/>
    <w:rsid w:val="00907611"/>
    <w:rsid w:val="00993387"/>
    <w:rsid w:val="00BC4633"/>
    <w:rsid w:val="00BF5CB9"/>
    <w:rsid w:val="00C43C87"/>
    <w:rsid w:val="00FC7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45B9"/>
  <w15:docId w15:val="{5A227BAD-0673-4A1A-8D84-223908F8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3C87"/>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C43C87"/>
    <w:rPr>
      <w:rFonts w:ascii="Times New Roman" w:hAnsi="Times New Roman" w:cs="Times New Roman"/>
      <w:lang w:val="en-US" w:eastAsia="x-none"/>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rsid w:val="00C43C87"/>
    <w:pPr>
      <w:spacing w:after="0" w:line="240" w:lineRule="auto"/>
    </w:pPr>
    <w:rPr>
      <w:rFonts w:ascii="Times New Roman" w:eastAsiaTheme="minorHAnsi" w:hAnsi="Times New Roman"/>
      <w:lang w:val="en-US" w:eastAsia="x-none"/>
    </w:rPr>
  </w:style>
  <w:style w:type="character" w:customStyle="1" w:styleId="1">
    <w:name w:val="Текст сноски Знак1"/>
    <w:basedOn w:val="a0"/>
    <w:uiPriority w:val="99"/>
    <w:semiHidden/>
    <w:rsid w:val="00C43C87"/>
    <w:rPr>
      <w:rFonts w:ascii="Calibri" w:eastAsia="Times New Roman" w:hAnsi="Calibri" w:cs="Times New Roman"/>
      <w:sz w:val="20"/>
      <w:szCs w:val="20"/>
      <w:lang w:eastAsia="ru-RU"/>
    </w:rPr>
  </w:style>
  <w:style w:type="character" w:customStyle="1" w:styleId="a5">
    <w:name w:val="Абзац списка Знак"/>
    <w:aliases w:val="Содержание. 2 уровень Знак,List Paragraph Знак"/>
    <w:link w:val="a6"/>
    <w:uiPriority w:val="34"/>
    <w:qFormat/>
    <w:locked/>
    <w:rsid w:val="00C43C87"/>
    <w:rPr>
      <w:rFonts w:ascii="Times New Roman" w:hAnsi="Times New Roman" w:cs="Times New Roman"/>
      <w:sz w:val="24"/>
      <w:szCs w:val="24"/>
      <w:lang w:val="x-none" w:eastAsia="x-none"/>
    </w:rPr>
  </w:style>
  <w:style w:type="paragraph" w:styleId="a6">
    <w:name w:val="List Paragraph"/>
    <w:aliases w:val="Содержание. 2 уровень,List Paragraph"/>
    <w:basedOn w:val="a"/>
    <w:link w:val="a5"/>
    <w:uiPriority w:val="34"/>
    <w:qFormat/>
    <w:rsid w:val="00C43C87"/>
    <w:pPr>
      <w:spacing w:before="120" w:after="120" w:line="240" w:lineRule="auto"/>
      <w:ind w:left="708"/>
    </w:pPr>
    <w:rPr>
      <w:rFonts w:ascii="Times New Roman" w:eastAsiaTheme="minorHAnsi" w:hAnsi="Times New Roman"/>
      <w:sz w:val="24"/>
      <w:szCs w:val="24"/>
      <w:lang w:val="x-none" w:eastAsia="x-none"/>
    </w:rPr>
  </w:style>
  <w:style w:type="paragraph" w:customStyle="1" w:styleId="Default">
    <w:name w:val="Default"/>
    <w:rsid w:val="00C43C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7">
    <w:name w:val="footnote reference"/>
    <w:uiPriority w:val="99"/>
    <w:semiHidden/>
    <w:unhideWhenUsed/>
    <w:rsid w:val="00C43C87"/>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20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5</cp:revision>
  <dcterms:created xsi:type="dcterms:W3CDTF">2023-07-05T08:52:00Z</dcterms:created>
  <dcterms:modified xsi:type="dcterms:W3CDTF">2023-07-06T08:42:00Z</dcterms:modified>
</cp:coreProperties>
</file>